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9" w:rsidRDefault="00544379" w:rsidP="00544379">
      <w:pPr>
        <w:spacing w:line="420" w:lineRule="exact"/>
        <w:jc w:val="center"/>
        <w:rPr>
          <w:rFonts w:ascii="宋体" w:eastAsia="宋体" w:hAnsi="宋体"/>
          <w:b/>
          <w:sz w:val="40"/>
          <w:szCs w:val="40"/>
        </w:rPr>
      </w:pPr>
    </w:p>
    <w:p w:rsidR="00E45893" w:rsidRPr="006C60DC" w:rsidRDefault="00102142" w:rsidP="00211B17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盐粮集团十</w:t>
      </w:r>
      <w:r w:rsidR="00211B17" w:rsidRPr="006C60DC">
        <w:rPr>
          <w:rFonts w:ascii="宋体" w:eastAsia="宋体" w:hAnsi="宋体" w:hint="eastAsia"/>
          <w:b/>
          <w:sz w:val="40"/>
          <w:szCs w:val="40"/>
        </w:rPr>
        <w:t>月份</w:t>
      </w:r>
      <w:r w:rsidR="00C45EBB">
        <w:rPr>
          <w:rFonts w:ascii="宋体" w:eastAsia="宋体" w:hAnsi="宋体" w:hint="eastAsia"/>
          <w:b/>
          <w:sz w:val="40"/>
          <w:szCs w:val="40"/>
        </w:rPr>
        <w:t>主要</w:t>
      </w:r>
      <w:r w:rsidR="00211B17" w:rsidRPr="006C60DC">
        <w:rPr>
          <w:rFonts w:ascii="宋体" w:eastAsia="宋体" w:hAnsi="宋体" w:hint="eastAsia"/>
          <w:b/>
          <w:sz w:val="40"/>
          <w:szCs w:val="40"/>
        </w:rPr>
        <w:t>工作办结情况</w:t>
      </w:r>
    </w:p>
    <w:p w:rsidR="00211B17" w:rsidRPr="00F91C7B" w:rsidRDefault="00DD1DCB" w:rsidP="00F91C7B">
      <w:pPr>
        <w:spacing w:line="520" w:lineRule="exact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2019</w:t>
      </w:r>
      <w:r w:rsidR="00211B17" w:rsidRPr="00F91C7B">
        <w:rPr>
          <w:rFonts w:ascii="宋体" w:eastAsia="宋体" w:hAnsi="宋体" w:hint="eastAsia"/>
          <w:sz w:val="24"/>
        </w:rPr>
        <w:t>.</w:t>
      </w:r>
      <w:r w:rsidR="00102142">
        <w:rPr>
          <w:rFonts w:ascii="宋体" w:eastAsia="宋体" w:hAnsi="宋体" w:hint="eastAsia"/>
          <w:sz w:val="24"/>
        </w:rPr>
        <w:t>10</w:t>
      </w:r>
      <w:r w:rsidR="006C46F0">
        <w:rPr>
          <w:rFonts w:ascii="宋体" w:eastAsia="宋体" w:hAnsi="宋体" w:hint="eastAsia"/>
          <w:sz w:val="24"/>
        </w:rPr>
        <w:t>.</w:t>
      </w:r>
      <w:r w:rsidR="00102142">
        <w:rPr>
          <w:rFonts w:ascii="宋体" w:eastAsia="宋体" w:hAnsi="宋体" w:hint="eastAsia"/>
          <w:sz w:val="24"/>
        </w:rPr>
        <w:t>29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7481"/>
      </w:tblGrid>
      <w:tr w:rsidR="00211B17" w:rsidTr="00D62DBA">
        <w:trPr>
          <w:trHeight w:val="1063"/>
        </w:trPr>
        <w:tc>
          <w:tcPr>
            <w:tcW w:w="1683" w:type="dxa"/>
            <w:vAlign w:val="center"/>
          </w:tcPr>
          <w:p w:rsidR="00211B17" w:rsidRPr="00D62DBA" w:rsidRDefault="00211B17" w:rsidP="00D62DB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62DBA">
              <w:rPr>
                <w:rFonts w:ascii="宋体" w:eastAsia="宋体" w:hAnsi="宋体" w:hint="eastAsia"/>
                <w:b/>
                <w:sz w:val="24"/>
              </w:rPr>
              <w:t>项  目</w:t>
            </w:r>
          </w:p>
        </w:tc>
        <w:tc>
          <w:tcPr>
            <w:tcW w:w="7481" w:type="dxa"/>
            <w:vAlign w:val="center"/>
          </w:tcPr>
          <w:p w:rsidR="00211B17" w:rsidRPr="00D62DBA" w:rsidRDefault="00211B17" w:rsidP="00D62DB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62DBA">
              <w:rPr>
                <w:rFonts w:ascii="宋体" w:eastAsia="宋体" w:hAnsi="宋体" w:hint="eastAsia"/>
                <w:b/>
                <w:sz w:val="24"/>
              </w:rPr>
              <w:t>工  作  内  容</w:t>
            </w:r>
          </w:p>
        </w:tc>
      </w:tr>
      <w:tr w:rsidR="002A0E57" w:rsidTr="009E6C97">
        <w:trPr>
          <w:trHeight w:val="2456"/>
        </w:trPr>
        <w:tc>
          <w:tcPr>
            <w:tcW w:w="1683" w:type="dxa"/>
            <w:vAlign w:val="center"/>
          </w:tcPr>
          <w:p w:rsidR="002A0E57" w:rsidRPr="00D62DBA" w:rsidRDefault="002A0E57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粮食</w:t>
            </w:r>
            <w:r w:rsidR="00CF57F7" w:rsidRPr="00D62DBA">
              <w:rPr>
                <w:rFonts w:ascii="宋体" w:eastAsia="宋体" w:hAnsi="宋体" w:hint="eastAsia"/>
                <w:sz w:val="24"/>
              </w:rPr>
              <w:t>购销</w:t>
            </w:r>
          </w:p>
        </w:tc>
        <w:tc>
          <w:tcPr>
            <w:tcW w:w="7481" w:type="dxa"/>
            <w:vAlign w:val="center"/>
          </w:tcPr>
          <w:p w:rsidR="0027418B" w:rsidRPr="00D62DBA" w:rsidRDefault="0027418B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102142">
              <w:rPr>
                <w:rFonts w:ascii="宋体" w:eastAsia="宋体" w:hAnsi="宋体" w:hint="eastAsia"/>
                <w:sz w:val="24"/>
              </w:rPr>
              <w:t>配合中储粮等部门对2019年度65479吨托市小麦进行了验收确认；</w:t>
            </w:r>
          </w:p>
          <w:p w:rsidR="00D363E5" w:rsidRDefault="00D363E5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102142" w:rsidRPr="00D62DBA">
              <w:rPr>
                <w:rFonts w:ascii="宋体" w:eastAsia="宋体" w:hAnsi="宋体" w:hint="eastAsia"/>
                <w:sz w:val="24"/>
              </w:rPr>
              <w:t>推进粮食去库存，</w:t>
            </w:r>
            <w:r w:rsidR="00102142">
              <w:rPr>
                <w:rFonts w:ascii="宋体" w:eastAsia="宋体" w:hAnsi="宋体" w:hint="eastAsia"/>
                <w:sz w:val="24"/>
              </w:rPr>
              <w:t>当月销售粮食</w:t>
            </w:r>
            <w:r w:rsidR="002B01D9">
              <w:rPr>
                <w:rFonts w:ascii="宋体" w:eastAsia="宋体" w:hAnsi="宋体" w:hint="eastAsia"/>
                <w:sz w:val="24"/>
              </w:rPr>
              <w:t>5000</w:t>
            </w:r>
            <w:r w:rsidR="00102142">
              <w:rPr>
                <w:rFonts w:ascii="宋体" w:eastAsia="宋体" w:hAnsi="宋体" w:hint="eastAsia"/>
                <w:sz w:val="24"/>
              </w:rPr>
              <w:t>吨</w:t>
            </w:r>
            <w:r w:rsidR="00A2554C">
              <w:rPr>
                <w:rFonts w:ascii="宋体" w:eastAsia="宋体" w:hAnsi="宋体" w:hint="eastAsia"/>
                <w:sz w:val="24"/>
              </w:rPr>
              <w:t>；</w:t>
            </w:r>
          </w:p>
          <w:p w:rsidR="009E6C97" w:rsidRDefault="00FB2B8B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 w:rsidR="00A2554C">
              <w:rPr>
                <w:rFonts w:ascii="宋体" w:eastAsia="宋体" w:hAnsi="宋体" w:hint="eastAsia"/>
                <w:sz w:val="24"/>
              </w:rPr>
              <w:t>、</w:t>
            </w:r>
            <w:r w:rsidR="00102142">
              <w:rPr>
                <w:rFonts w:ascii="宋体" w:eastAsia="宋体" w:hAnsi="宋体" w:hint="eastAsia"/>
                <w:sz w:val="24"/>
              </w:rPr>
              <w:t>做好秋粮收购前仓容腾并工作，腾空仓容近3万吨</w:t>
            </w:r>
            <w:r w:rsidR="009E6C97">
              <w:rPr>
                <w:rFonts w:ascii="宋体" w:eastAsia="宋体" w:hAnsi="宋体" w:hint="eastAsia"/>
                <w:sz w:val="24"/>
              </w:rPr>
              <w:t>；</w:t>
            </w:r>
          </w:p>
          <w:p w:rsidR="009E6C97" w:rsidRDefault="009E6C97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4、争取区级储备粮轮换贷款4830万元；</w:t>
            </w:r>
          </w:p>
          <w:p w:rsidR="00F670ED" w:rsidRPr="00D62DBA" w:rsidRDefault="009E6C97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5、调查了解秋粮稻谷产量、质量情况</w:t>
            </w:r>
            <w:r w:rsidR="00015E70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20DBE" w:rsidTr="009E6C97">
        <w:trPr>
          <w:trHeight w:val="1839"/>
        </w:trPr>
        <w:tc>
          <w:tcPr>
            <w:tcW w:w="1683" w:type="dxa"/>
            <w:vAlign w:val="center"/>
          </w:tcPr>
          <w:p w:rsidR="00320DBE" w:rsidRPr="00D62DBA" w:rsidRDefault="00320DBE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项目建设</w:t>
            </w:r>
          </w:p>
        </w:tc>
        <w:tc>
          <w:tcPr>
            <w:tcW w:w="7481" w:type="dxa"/>
            <w:vAlign w:val="center"/>
          </w:tcPr>
          <w:p w:rsidR="00015E70" w:rsidRDefault="00015E70" w:rsidP="00FB2B8B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FB2B8B">
              <w:rPr>
                <w:rFonts w:ascii="宋体" w:eastAsia="宋体" w:hAnsi="宋体" w:hint="eastAsia"/>
                <w:sz w:val="24"/>
              </w:rPr>
              <w:t>完成了</w:t>
            </w:r>
            <w:r w:rsidR="00102142">
              <w:rPr>
                <w:rFonts w:ascii="宋体" w:eastAsia="宋体" w:hAnsi="宋体" w:hint="eastAsia"/>
                <w:sz w:val="24"/>
              </w:rPr>
              <w:t>秦南库产后服务中心</w:t>
            </w:r>
            <w:r w:rsidR="00FB2B8B">
              <w:rPr>
                <w:rFonts w:ascii="宋体" w:eastAsia="宋体" w:hAnsi="宋体" w:hint="eastAsia"/>
                <w:sz w:val="24"/>
              </w:rPr>
              <w:t>简易大棚</w:t>
            </w:r>
            <w:r w:rsidR="00102142">
              <w:rPr>
                <w:rFonts w:ascii="宋体" w:eastAsia="宋体" w:hAnsi="宋体" w:hint="eastAsia"/>
                <w:sz w:val="24"/>
              </w:rPr>
              <w:t>和陈袁、军营粮站烘干机项目验收工作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320DBE" w:rsidRPr="00D62DBA" w:rsidRDefault="00102142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 w:rsidR="00015E70"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鞍湖粮库</w:t>
            </w:r>
            <w:r w:rsidR="00015E70">
              <w:rPr>
                <w:rFonts w:ascii="宋体" w:eastAsia="宋体" w:hAnsi="宋体" w:hint="eastAsia"/>
                <w:sz w:val="24"/>
              </w:rPr>
              <w:t>产后服务中心简易大棚</w:t>
            </w:r>
            <w:r>
              <w:rPr>
                <w:rFonts w:ascii="宋体" w:eastAsia="宋体" w:hAnsi="宋体" w:hint="eastAsia"/>
                <w:sz w:val="24"/>
              </w:rPr>
              <w:t>全面</w:t>
            </w:r>
            <w:r w:rsidR="00015E70">
              <w:rPr>
                <w:rFonts w:ascii="宋体" w:eastAsia="宋体" w:hAnsi="宋体" w:hint="eastAsia"/>
                <w:sz w:val="24"/>
              </w:rPr>
              <w:t>竣工</w:t>
            </w:r>
            <w:r w:rsidR="00FB2B8B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155D94" w:rsidTr="009E6C97">
        <w:trPr>
          <w:trHeight w:val="1540"/>
        </w:trPr>
        <w:tc>
          <w:tcPr>
            <w:tcW w:w="1683" w:type="dxa"/>
            <w:vAlign w:val="center"/>
          </w:tcPr>
          <w:p w:rsidR="00155D94" w:rsidRPr="00D62DBA" w:rsidRDefault="00155D94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安全储粮</w:t>
            </w:r>
          </w:p>
        </w:tc>
        <w:tc>
          <w:tcPr>
            <w:tcW w:w="7481" w:type="dxa"/>
            <w:vAlign w:val="center"/>
          </w:tcPr>
          <w:p w:rsidR="0067532B" w:rsidRPr="00D62DBA" w:rsidRDefault="0003271C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1、配合中储粮盐都库和农发行检查区域内托市粮，粮情处于安全状态</w:t>
            </w:r>
            <w:r w:rsidR="00E62848"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DB03AC" w:rsidRPr="00D62DBA" w:rsidRDefault="0067532B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102142">
              <w:rPr>
                <w:rFonts w:ascii="宋体" w:eastAsia="宋体" w:hAnsi="宋体" w:hint="eastAsia"/>
                <w:sz w:val="24"/>
              </w:rPr>
              <w:t>完成了三季度“红旗库（仓）”评比工作</w:t>
            </w:r>
            <w:r w:rsidR="00A2554C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8F663A" w:rsidTr="00B429B7">
        <w:trPr>
          <w:trHeight w:val="1556"/>
        </w:trPr>
        <w:tc>
          <w:tcPr>
            <w:tcW w:w="1683" w:type="dxa"/>
            <w:vAlign w:val="center"/>
          </w:tcPr>
          <w:p w:rsidR="008F663A" w:rsidRPr="00D62DBA" w:rsidRDefault="008F663A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产业发展</w:t>
            </w:r>
          </w:p>
        </w:tc>
        <w:tc>
          <w:tcPr>
            <w:tcW w:w="7481" w:type="dxa"/>
            <w:vAlign w:val="center"/>
          </w:tcPr>
          <w:p w:rsidR="008F663A" w:rsidRDefault="00015E70" w:rsidP="00FB2B8B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102142">
              <w:rPr>
                <w:rFonts w:ascii="宋体" w:eastAsia="宋体" w:hAnsi="宋体" w:hint="eastAsia"/>
                <w:sz w:val="24"/>
              </w:rPr>
              <w:t>参加黑龙江金秋粮食合作洽谈会、绿色产业博览会和国际大米节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015E70" w:rsidRPr="00015E70" w:rsidRDefault="00015E70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102142">
              <w:rPr>
                <w:rFonts w:ascii="宋体" w:eastAsia="宋体" w:hAnsi="宋体" w:hint="eastAsia"/>
                <w:sz w:val="24"/>
              </w:rPr>
              <w:t>做好630亩稻谷收割工作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6E0B28" w:rsidTr="009E6C97">
        <w:trPr>
          <w:trHeight w:val="1824"/>
        </w:trPr>
        <w:tc>
          <w:tcPr>
            <w:tcW w:w="1683" w:type="dxa"/>
            <w:vAlign w:val="center"/>
          </w:tcPr>
          <w:p w:rsidR="006E0B28" w:rsidRPr="00D62DBA" w:rsidRDefault="006E0B28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党建工作</w:t>
            </w:r>
          </w:p>
        </w:tc>
        <w:tc>
          <w:tcPr>
            <w:tcW w:w="7481" w:type="dxa"/>
            <w:vAlign w:val="center"/>
          </w:tcPr>
          <w:p w:rsidR="00F43C1C" w:rsidRPr="00D62DBA" w:rsidRDefault="00F43C1C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102142">
              <w:rPr>
                <w:rFonts w:ascii="宋体" w:eastAsia="宋体" w:hAnsi="宋体" w:hint="eastAsia"/>
                <w:sz w:val="24"/>
              </w:rPr>
              <w:t>继续</w:t>
            </w:r>
            <w:r w:rsidR="00D363E5" w:rsidRPr="00D62DBA">
              <w:rPr>
                <w:rFonts w:ascii="宋体" w:eastAsia="宋体" w:hAnsi="宋体" w:hint="eastAsia"/>
                <w:sz w:val="24"/>
              </w:rPr>
              <w:t>开展</w:t>
            </w:r>
            <w:r w:rsidR="006E0B28" w:rsidRPr="00D62DBA">
              <w:rPr>
                <w:rFonts w:ascii="宋体" w:eastAsia="宋体" w:hAnsi="宋体" w:hint="eastAsia"/>
                <w:sz w:val="24"/>
              </w:rPr>
              <w:t>“</w:t>
            </w:r>
            <w:r w:rsidR="008F663A" w:rsidRPr="00D62DBA">
              <w:rPr>
                <w:rFonts w:ascii="宋体" w:eastAsia="宋体" w:hAnsi="宋体" w:hint="eastAsia"/>
                <w:sz w:val="24"/>
              </w:rPr>
              <w:t>不忘初心、牢记使命</w:t>
            </w:r>
            <w:r w:rsidR="006E0B28" w:rsidRPr="00D62DBA">
              <w:rPr>
                <w:rFonts w:ascii="宋体" w:eastAsia="宋体" w:hAnsi="宋体" w:hint="eastAsia"/>
                <w:sz w:val="24"/>
              </w:rPr>
              <w:t>”</w:t>
            </w:r>
            <w:r w:rsidR="008F663A" w:rsidRPr="00D62DBA">
              <w:rPr>
                <w:rFonts w:ascii="宋体" w:eastAsia="宋体" w:hAnsi="宋体" w:hint="eastAsia"/>
                <w:sz w:val="24"/>
              </w:rPr>
              <w:t>主题</w:t>
            </w:r>
            <w:r w:rsidR="00D363E5" w:rsidRPr="00D62DBA">
              <w:rPr>
                <w:rFonts w:ascii="宋体" w:eastAsia="宋体" w:hAnsi="宋体" w:hint="eastAsia"/>
                <w:sz w:val="24"/>
              </w:rPr>
              <w:t>教育</w:t>
            </w:r>
            <w:r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6E0B28" w:rsidRPr="00D62DBA" w:rsidRDefault="00F43C1C" w:rsidP="00102142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102142">
              <w:rPr>
                <w:rFonts w:ascii="宋体" w:eastAsia="宋体" w:hAnsi="宋体" w:hint="eastAsia"/>
                <w:sz w:val="24"/>
              </w:rPr>
              <w:t>组织30名党员代表参观</w:t>
            </w:r>
            <w:r w:rsidR="00102142" w:rsidRPr="00102142">
              <w:rPr>
                <w:rFonts w:asciiTheme="minorEastAsia" w:eastAsiaTheme="minorEastAsia" w:hAnsiTheme="minorEastAsia" w:hint="eastAsia"/>
                <w:sz w:val="24"/>
              </w:rPr>
              <w:t>三胡故里、中共盐城县工委旧址、还宝奎烈士陈列室、大纵湖红色教育基地、抗战题材影视基地</w:t>
            </w:r>
            <w:r w:rsidR="006E0B28" w:rsidRPr="0010214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3305F" w:rsidTr="00B429B7">
        <w:trPr>
          <w:trHeight w:val="1829"/>
        </w:trPr>
        <w:tc>
          <w:tcPr>
            <w:tcW w:w="1683" w:type="dxa"/>
            <w:vAlign w:val="center"/>
          </w:tcPr>
          <w:p w:rsidR="00A3305F" w:rsidRPr="00D62DBA" w:rsidRDefault="00A3305F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内部管理</w:t>
            </w:r>
          </w:p>
        </w:tc>
        <w:tc>
          <w:tcPr>
            <w:tcW w:w="7481" w:type="dxa"/>
            <w:vAlign w:val="center"/>
          </w:tcPr>
          <w:p w:rsidR="006E7C7F" w:rsidRDefault="00015E70" w:rsidP="00181BB4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102142">
              <w:rPr>
                <w:rFonts w:ascii="宋体" w:eastAsia="宋体" w:hAnsi="宋体" w:hint="eastAsia"/>
                <w:sz w:val="24"/>
              </w:rPr>
              <w:t>盐粮集团荣获第九届中国</w:t>
            </w:r>
            <w:r w:rsidR="00FB2B8B">
              <w:rPr>
                <w:rFonts w:ascii="宋体" w:eastAsia="宋体" w:hAnsi="宋体" w:hint="eastAsia"/>
                <w:sz w:val="24"/>
              </w:rPr>
              <w:t>粮油榜</w:t>
            </w:r>
            <w:r w:rsidR="00102142">
              <w:rPr>
                <w:rFonts w:ascii="宋体" w:eastAsia="宋体" w:hAnsi="宋体" w:hint="eastAsia"/>
                <w:sz w:val="24"/>
              </w:rPr>
              <w:t>评选“中国百佳粮油企业”称号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102142" w:rsidRDefault="00015E70" w:rsidP="00181BB4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102142">
              <w:rPr>
                <w:rFonts w:ascii="宋体" w:eastAsia="宋体" w:hAnsi="宋体" w:hint="eastAsia"/>
                <w:sz w:val="24"/>
              </w:rPr>
              <w:t>龙冈公司被认定为2019年江苏省两化融合贯标重点培育企业；</w:t>
            </w:r>
          </w:p>
          <w:p w:rsidR="00015E70" w:rsidRPr="00015E70" w:rsidRDefault="00102142" w:rsidP="00B429B7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</w:t>
            </w:r>
            <w:r w:rsidR="00015E70">
              <w:rPr>
                <w:rFonts w:ascii="宋体" w:eastAsia="宋体" w:hAnsi="宋体" w:hint="eastAsia"/>
                <w:sz w:val="24"/>
              </w:rPr>
              <w:t>做好</w:t>
            </w:r>
            <w:r>
              <w:rPr>
                <w:rFonts w:ascii="宋体" w:eastAsia="宋体" w:hAnsi="宋体" w:hint="eastAsia"/>
                <w:sz w:val="24"/>
              </w:rPr>
              <w:t>国有</w:t>
            </w:r>
            <w:r w:rsidR="00B429B7">
              <w:rPr>
                <w:rFonts w:ascii="宋体" w:eastAsia="宋体" w:hAnsi="宋体" w:hint="eastAsia"/>
                <w:sz w:val="24"/>
              </w:rPr>
              <w:t>资产专项清查</w:t>
            </w:r>
            <w:r w:rsidR="00015E70">
              <w:rPr>
                <w:rFonts w:ascii="宋体" w:eastAsia="宋体" w:hAnsi="宋体" w:hint="eastAsia"/>
                <w:sz w:val="24"/>
              </w:rPr>
              <w:t>工作。</w:t>
            </w:r>
          </w:p>
        </w:tc>
      </w:tr>
    </w:tbl>
    <w:p w:rsidR="00F03BDD" w:rsidRDefault="00F03BDD" w:rsidP="00CF57F7">
      <w:pPr>
        <w:spacing w:line="240" w:lineRule="exact"/>
        <w:jc w:val="center"/>
        <w:rPr>
          <w:rFonts w:ascii="宋体" w:eastAsia="宋体" w:hAnsi="宋体"/>
          <w:b/>
          <w:sz w:val="40"/>
          <w:szCs w:val="40"/>
        </w:rPr>
      </w:pPr>
    </w:p>
    <w:p w:rsidR="000533EF" w:rsidRPr="006C60DC" w:rsidRDefault="00CA1277" w:rsidP="00C924D3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lastRenderedPageBreak/>
        <w:t>盐粮集团</w:t>
      </w:r>
      <w:r w:rsidR="00FB2B8B">
        <w:rPr>
          <w:rFonts w:ascii="宋体" w:eastAsia="宋体" w:hAnsi="宋体" w:hint="eastAsia"/>
          <w:b/>
          <w:sz w:val="40"/>
          <w:szCs w:val="40"/>
        </w:rPr>
        <w:t>十</w:t>
      </w:r>
      <w:r w:rsidR="00B429B7">
        <w:rPr>
          <w:rFonts w:ascii="宋体" w:eastAsia="宋体" w:hAnsi="宋体" w:hint="eastAsia"/>
          <w:b/>
          <w:sz w:val="40"/>
          <w:szCs w:val="40"/>
        </w:rPr>
        <w:t>一</w:t>
      </w:r>
      <w:r w:rsidR="000533EF" w:rsidRPr="006C60DC">
        <w:rPr>
          <w:rFonts w:ascii="宋体" w:eastAsia="宋体" w:hAnsi="宋体" w:hint="eastAsia"/>
          <w:b/>
          <w:sz w:val="40"/>
          <w:szCs w:val="40"/>
        </w:rPr>
        <w:t>月份重点工作</w:t>
      </w:r>
    </w:p>
    <w:p w:rsidR="000533EF" w:rsidRPr="00F91C7B" w:rsidRDefault="00426A02" w:rsidP="00F91C7B">
      <w:pPr>
        <w:spacing w:line="520" w:lineRule="exact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</w:t>
      </w:r>
      <w:r w:rsidR="00DD1DCB">
        <w:rPr>
          <w:rFonts w:ascii="宋体" w:eastAsia="宋体" w:hAnsi="宋体" w:hint="eastAsia"/>
          <w:sz w:val="24"/>
        </w:rPr>
        <w:t>9</w:t>
      </w:r>
      <w:r w:rsidR="000533EF" w:rsidRPr="00F91C7B">
        <w:rPr>
          <w:rFonts w:ascii="宋体" w:eastAsia="宋体" w:hAnsi="宋体" w:hint="eastAsia"/>
          <w:sz w:val="24"/>
        </w:rPr>
        <w:t>.</w:t>
      </w:r>
      <w:r w:rsidR="00B429B7">
        <w:rPr>
          <w:rFonts w:ascii="宋体" w:eastAsia="宋体" w:hAnsi="宋体" w:hint="eastAsia"/>
          <w:sz w:val="24"/>
        </w:rPr>
        <w:t>10</w:t>
      </w:r>
      <w:r w:rsidR="003B7601">
        <w:rPr>
          <w:rFonts w:ascii="宋体" w:eastAsia="宋体" w:hAnsi="宋体" w:hint="eastAsia"/>
          <w:sz w:val="24"/>
        </w:rPr>
        <w:t>.</w:t>
      </w:r>
      <w:r w:rsidR="00B429B7">
        <w:rPr>
          <w:rFonts w:ascii="宋体" w:eastAsia="宋体" w:hAnsi="宋体" w:hint="eastAsia"/>
          <w:sz w:val="24"/>
        </w:rPr>
        <w:t>29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355"/>
        <w:gridCol w:w="1260"/>
        <w:gridCol w:w="1260"/>
      </w:tblGrid>
      <w:tr w:rsidR="000533EF" w:rsidRPr="00D62DBA" w:rsidTr="00D62DBA">
        <w:trPr>
          <w:trHeight w:val="762"/>
        </w:trPr>
        <w:tc>
          <w:tcPr>
            <w:tcW w:w="1368" w:type="dxa"/>
            <w:vAlign w:val="center"/>
          </w:tcPr>
          <w:p w:rsidR="000533EF" w:rsidRPr="00D62DBA" w:rsidRDefault="000533EF" w:rsidP="00D62DB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62DBA">
              <w:rPr>
                <w:rFonts w:ascii="宋体" w:eastAsia="宋体" w:hAnsi="宋体" w:hint="eastAsia"/>
                <w:b/>
                <w:sz w:val="24"/>
              </w:rPr>
              <w:t>项</w:t>
            </w:r>
            <w:r w:rsidR="00C924D3" w:rsidRPr="00D62DBA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D62DBA">
              <w:rPr>
                <w:rFonts w:ascii="宋体" w:eastAsia="宋体" w:hAnsi="宋体" w:hint="eastAsia"/>
                <w:b/>
                <w:sz w:val="24"/>
              </w:rPr>
              <w:t>目</w:t>
            </w:r>
          </w:p>
        </w:tc>
        <w:tc>
          <w:tcPr>
            <w:tcW w:w="5355" w:type="dxa"/>
            <w:vAlign w:val="center"/>
          </w:tcPr>
          <w:p w:rsidR="000533EF" w:rsidRPr="00D62DBA" w:rsidRDefault="000533EF" w:rsidP="00D62DB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62DBA">
              <w:rPr>
                <w:rFonts w:ascii="宋体" w:eastAsia="宋体" w:hAnsi="宋体" w:hint="eastAsia"/>
                <w:b/>
                <w:sz w:val="24"/>
              </w:rPr>
              <w:t>工</w:t>
            </w:r>
            <w:r w:rsidR="00A82DC4" w:rsidRPr="00D62DBA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D62DBA">
              <w:rPr>
                <w:rFonts w:ascii="宋体" w:eastAsia="宋体" w:hAnsi="宋体" w:hint="eastAsia"/>
                <w:b/>
                <w:sz w:val="24"/>
              </w:rPr>
              <w:t>作</w:t>
            </w:r>
            <w:r w:rsidR="00A82DC4" w:rsidRPr="00D62DBA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D62DBA">
              <w:rPr>
                <w:rFonts w:ascii="宋体" w:eastAsia="宋体" w:hAnsi="宋体" w:hint="eastAsia"/>
                <w:b/>
                <w:sz w:val="24"/>
              </w:rPr>
              <w:t>内</w:t>
            </w:r>
            <w:r w:rsidR="00A82DC4" w:rsidRPr="00D62DBA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D62DBA">
              <w:rPr>
                <w:rFonts w:ascii="宋体" w:eastAsia="宋体" w:hAnsi="宋体" w:hint="eastAsia"/>
                <w:b/>
                <w:sz w:val="24"/>
              </w:rPr>
              <w:t>容</w:t>
            </w:r>
          </w:p>
        </w:tc>
        <w:tc>
          <w:tcPr>
            <w:tcW w:w="1260" w:type="dxa"/>
            <w:vAlign w:val="center"/>
          </w:tcPr>
          <w:p w:rsidR="000533EF" w:rsidRPr="00D62DBA" w:rsidRDefault="000533EF" w:rsidP="00D62DB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62DBA">
              <w:rPr>
                <w:rFonts w:ascii="宋体" w:eastAsia="宋体" w:hAnsi="宋体" w:hint="eastAsia"/>
                <w:b/>
                <w:sz w:val="24"/>
              </w:rPr>
              <w:t>分管领导</w:t>
            </w:r>
          </w:p>
        </w:tc>
        <w:tc>
          <w:tcPr>
            <w:tcW w:w="1260" w:type="dxa"/>
            <w:vAlign w:val="center"/>
          </w:tcPr>
          <w:p w:rsidR="007C5B49" w:rsidRPr="00D62DBA" w:rsidRDefault="000533EF" w:rsidP="00D62DB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62DBA">
              <w:rPr>
                <w:rFonts w:ascii="宋体" w:eastAsia="宋体" w:hAnsi="宋体" w:hint="eastAsia"/>
                <w:b/>
                <w:sz w:val="24"/>
              </w:rPr>
              <w:t>责任科室</w:t>
            </w:r>
          </w:p>
        </w:tc>
      </w:tr>
      <w:tr w:rsidR="00A06B0F" w:rsidRPr="00D62DBA" w:rsidTr="00B429B7">
        <w:trPr>
          <w:trHeight w:val="2899"/>
        </w:trPr>
        <w:tc>
          <w:tcPr>
            <w:tcW w:w="1368" w:type="dxa"/>
            <w:vAlign w:val="center"/>
          </w:tcPr>
          <w:p w:rsidR="00A06B0F" w:rsidRPr="00D62DBA" w:rsidRDefault="00A06B0F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粮食购销</w:t>
            </w:r>
          </w:p>
        </w:tc>
        <w:tc>
          <w:tcPr>
            <w:tcW w:w="5355" w:type="dxa"/>
            <w:vAlign w:val="center"/>
          </w:tcPr>
          <w:p w:rsidR="00015E70" w:rsidRDefault="00870CA1" w:rsidP="00D62DBA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B429B7">
              <w:rPr>
                <w:rFonts w:ascii="宋体" w:eastAsia="宋体" w:hAnsi="宋体" w:hint="eastAsia"/>
                <w:sz w:val="24"/>
              </w:rPr>
              <w:t>全力</w:t>
            </w:r>
            <w:r w:rsidR="009E6C97">
              <w:rPr>
                <w:rFonts w:ascii="宋体" w:eastAsia="宋体" w:hAnsi="宋体" w:hint="eastAsia"/>
                <w:sz w:val="24"/>
              </w:rPr>
              <w:t>做</w:t>
            </w:r>
            <w:r w:rsidR="00B429B7">
              <w:rPr>
                <w:rFonts w:ascii="宋体" w:eastAsia="宋体" w:hAnsi="宋体" w:hint="eastAsia"/>
                <w:sz w:val="24"/>
              </w:rPr>
              <w:t>好秋粮收购工作</w:t>
            </w:r>
            <w:r w:rsidR="00015E70">
              <w:rPr>
                <w:rFonts w:ascii="宋体" w:eastAsia="宋体" w:hAnsi="宋体" w:hint="eastAsia"/>
                <w:sz w:val="24"/>
              </w:rPr>
              <w:t>；</w:t>
            </w:r>
          </w:p>
          <w:p w:rsidR="009E6C97" w:rsidRDefault="00015E70" w:rsidP="00D62DBA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B429B7">
              <w:rPr>
                <w:rFonts w:ascii="宋体" w:eastAsia="宋体" w:hAnsi="宋体" w:hint="eastAsia"/>
                <w:sz w:val="24"/>
              </w:rPr>
              <w:t>落实区储粳稻轮进计划，</w:t>
            </w:r>
            <w:r w:rsidR="009E6C97">
              <w:rPr>
                <w:rFonts w:ascii="宋体" w:eastAsia="宋体" w:hAnsi="宋体" w:hint="eastAsia"/>
                <w:sz w:val="24"/>
              </w:rPr>
              <w:t>做好区储稻谷收购轮进工作；</w:t>
            </w:r>
          </w:p>
          <w:p w:rsidR="00B429B7" w:rsidRDefault="009E6C97" w:rsidP="00D62DBA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</w:t>
            </w:r>
            <w:r w:rsidR="00B429B7">
              <w:rPr>
                <w:rFonts w:ascii="宋体" w:eastAsia="宋体" w:hAnsi="宋体" w:hint="eastAsia"/>
                <w:sz w:val="24"/>
              </w:rPr>
              <w:t>做好托市粳稻委托收购库点申报工作；</w:t>
            </w:r>
          </w:p>
          <w:p w:rsidR="003055E7" w:rsidRPr="00D62DBA" w:rsidRDefault="009E6C97" w:rsidP="009E6C97">
            <w:pPr>
              <w:spacing w:line="420" w:lineRule="exact"/>
              <w:ind w:left="-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 w:rsidR="00B429B7">
              <w:rPr>
                <w:rFonts w:ascii="宋体" w:eastAsia="宋体" w:hAnsi="宋体" w:hint="eastAsia"/>
                <w:sz w:val="24"/>
              </w:rPr>
              <w:t>、继续推进</w:t>
            </w:r>
            <w:r w:rsidR="00FB2B8B">
              <w:rPr>
                <w:rFonts w:ascii="宋体" w:eastAsia="宋体" w:hAnsi="宋体" w:hint="eastAsia"/>
                <w:sz w:val="24"/>
              </w:rPr>
              <w:t>粮食去库存，</w:t>
            </w:r>
            <w:r w:rsidR="00B429B7">
              <w:rPr>
                <w:rFonts w:ascii="宋体" w:eastAsia="宋体" w:hAnsi="宋体" w:hint="eastAsia"/>
                <w:sz w:val="24"/>
              </w:rPr>
              <w:t>适时组织出库，为秋粮收购</w:t>
            </w:r>
            <w:r w:rsidR="00FB2B8B">
              <w:rPr>
                <w:rFonts w:ascii="宋体" w:eastAsia="宋体" w:hAnsi="宋体" w:hint="eastAsia"/>
                <w:sz w:val="24"/>
              </w:rPr>
              <w:t>腾并</w:t>
            </w:r>
            <w:r w:rsidR="00B429B7">
              <w:rPr>
                <w:rFonts w:ascii="宋体" w:eastAsia="宋体" w:hAnsi="宋体" w:hint="eastAsia"/>
                <w:sz w:val="24"/>
              </w:rPr>
              <w:t>仓容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260" w:type="dxa"/>
            <w:vAlign w:val="center"/>
          </w:tcPr>
          <w:p w:rsidR="00A06B0F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潘华森</w:t>
            </w:r>
          </w:p>
          <w:p w:rsidR="00A06B0F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张  峰</w:t>
            </w:r>
          </w:p>
          <w:p w:rsidR="00A06B0F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张  荣</w:t>
            </w:r>
          </w:p>
        </w:tc>
        <w:tc>
          <w:tcPr>
            <w:tcW w:w="1260" w:type="dxa"/>
            <w:vAlign w:val="center"/>
          </w:tcPr>
          <w:p w:rsidR="00A06B0F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收储科</w:t>
            </w:r>
          </w:p>
          <w:p w:rsidR="00A06B0F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财务科</w:t>
            </w:r>
          </w:p>
          <w:p w:rsidR="00A06B0F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经营科</w:t>
            </w:r>
          </w:p>
        </w:tc>
      </w:tr>
      <w:tr w:rsidR="00A06B0F" w:rsidRPr="00D62DBA" w:rsidTr="00B429B7">
        <w:trPr>
          <w:trHeight w:val="3096"/>
        </w:trPr>
        <w:tc>
          <w:tcPr>
            <w:tcW w:w="1368" w:type="dxa"/>
            <w:vAlign w:val="center"/>
          </w:tcPr>
          <w:p w:rsidR="00A06B0F" w:rsidRPr="00D62DBA" w:rsidRDefault="00A06B0F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项目建设</w:t>
            </w:r>
          </w:p>
        </w:tc>
        <w:tc>
          <w:tcPr>
            <w:tcW w:w="5355" w:type="dxa"/>
            <w:vAlign w:val="center"/>
          </w:tcPr>
          <w:p w:rsidR="0027418B" w:rsidRPr="00D62DBA" w:rsidRDefault="0027418B" w:rsidP="00D62DB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B429B7">
              <w:rPr>
                <w:rFonts w:ascii="宋体" w:eastAsia="宋体" w:hAnsi="宋体" w:hint="eastAsia"/>
                <w:sz w:val="24"/>
              </w:rPr>
              <w:t>完成</w:t>
            </w:r>
            <w:r w:rsidR="009A6F98">
              <w:rPr>
                <w:rFonts w:ascii="宋体" w:eastAsia="宋体" w:hAnsi="宋体" w:hint="eastAsia"/>
                <w:sz w:val="24"/>
              </w:rPr>
              <w:t>鞍湖</w:t>
            </w:r>
            <w:r w:rsidR="00B429B7">
              <w:rPr>
                <w:rFonts w:ascii="宋体" w:eastAsia="宋体" w:hAnsi="宋体" w:hint="eastAsia"/>
                <w:sz w:val="24"/>
              </w:rPr>
              <w:t>粮</w:t>
            </w:r>
            <w:r w:rsidR="009A6F98">
              <w:rPr>
                <w:rFonts w:ascii="宋体" w:eastAsia="宋体" w:hAnsi="宋体" w:hint="eastAsia"/>
                <w:sz w:val="24"/>
              </w:rPr>
              <w:t>库产后服务中心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简易大棚</w:t>
            </w:r>
            <w:r w:rsidR="009A6F98">
              <w:rPr>
                <w:rFonts w:ascii="宋体" w:eastAsia="宋体" w:hAnsi="宋体" w:hint="eastAsia"/>
                <w:sz w:val="24"/>
              </w:rPr>
              <w:t>项目</w:t>
            </w:r>
            <w:r w:rsidR="00B429B7">
              <w:rPr>
                <w:rFonts w:ascii="宋体" w:eastAsia="宋体" w:hAnsi="宋体" w:hint="eastAsia"/>
                <w:sz w:val="24"/>
              </w:rPr>
              <w:t>验收</w:t>
            </w:r>
            <w:r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271F51" w:rsidRDefault="0027418B" w:rsidP="00D62DB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015E70">
              <w:rPr>
                <w:rFonts w:ascii="宋体" w:eastAsia="宋体" w:hAnsi="宋体" w:hint="eastAsia"/>
                <w:sz w:val="24"/>
              </w:rPr>
              <w:t>继续</w:t>
            </w:r>
            <w:r w:rsidR="005F2B63">
              <w:rPr>
                <w:rFonts w:ascii="宋体" w:eastAsia="宋体" w:hAnsi="宋体" w:hint="eastAsia"/>
                <w:sz w:val="24"/>
              </w:rPr>
              <w:t>跟踪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“</w:t>
            </w:r>
            <w:r w:rsidR="009A6F98">
              <w:rPr>
                <w:rFonts w:ascii="宋体" w:eastAsia="宋体" w:hAnsi="宋体" w:hint="eastAsia"/>
                <w:sz w:val="24"/>
              </w:rPr>
              <w:t>中国好粮油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”</w:t>
            </w:r>
            <w:r w:rsidR="004B56E4">
              <w:rPr>
                <w:rFonts w:ascii="宋体" w:eastAsia="宋体" w:hAnsi="宋体" w:hint="eastAsia"/>
                <w:sz w:val="24"/>
              </w:rPr>
              <w:t>示范县、城西粮库产后服务中心以及鞍湖粮库烘干机</w:t>
            </w:r>
            <w:r w:rsidR="009E6C97">
              <w:rPr>
                <w:rFonts w:ascii="宋体" w:eastAsia="宋体" w:hAnsi="宋体" w:hint="eastAsia"/>
                <w:sz w:val="24"/>
              </w:rPr>
              <w:t>以奖代补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项目</w:t>
            </w:r>
            <w:r w:rsidR="00271F51"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4B56E4" w:rsidRPr="00D62DBA" w:rsidRDefault="004B56E4" w:rsidP="00D62DB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3、做好秦南、鞍湖库和陈袁、军营站4</w:t>
            </w:r>
            <w:r w:rsidR="00CC2CF8">
              <w:rPr>
                <w:rFonts w:ascii="宋体" w:eastAsia="宋体" w:hAnsi="宋体" w:hint="eastAsia"/>
                <w:sz w:val="24"/>
              </w:rPr>
              <w:t>个产后服务中心检化验仪器、设备采购</w:t>
            </w:r>
            <w:r>
              <w:rPr>
                <w:rFonts w:ascii="宋体" w:eastAsia="宋体" w:hAnsi="宋体" w:hint="eastAsia"/>
                <w:sz w:val="24"/>
              </w:rPr>
              <w:t>工作；</w:t>
            </w:r>
          </w:p>
          <w:p w:rsidR="00A06B0F" w:rsidRPr="00D62DBA" w:rsidRDefault="004B56E4" w:rsidP="00B429B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 w:rsidR="00271F51" w:rsidRPr="00D62DBA">
              <w:rPr>
                <w:rFonts w:ascii="宋体" w:eastAsia="宋体" w:hAnsi="宋体" w:hint="eastAsia"/>
                <w:sz w:val="24"/>
              </w:rPr>
              <w:t>、</w:t>
            </w:r>
            <w:r w:rsidR="00B429B7">
              <w:rPr>
                <w:rFonts w:ascii="宋体" w:eastAsia="宋体" w:hAnsi="宋体" w:hint="eastAsia"/>
                <w:sz w:val="24"/>
              </w:rPr>
              <w:t>做好秦南粮库烘干机油改气工作</w:t>
            </w:r>
            <w:r w:rsidR="00870CA1" w:rsidRPr="00D62DBA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260" w:type="dxa"/>
            <w:vAlign w:val="center"/>
          </w:tcPr>
          <w:p w:rsidR="004B56E4" w:rsidRDefault="004B56E4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潘华森</w:t>
            </w:r>
          </w:p>
          <w:p w:rsidR="00AE2B54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张  峰</w:t>
            </w:r>
          </w:p>
          <w:p w:rsidR="00271F51" w:rsidRPr="00D62DBA" w:rsidRDefault="00271F51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张保东</w:t>
            </w:r>
          </w:p>
        </w:tc>
        <w:tc>
          <w:tcPr>
            <w:tcW w:w="1260" w:type="dxa"/>
            <w:vAlign w:val="center"/>
          </w:tcPr>
          <w:p w:rsidR="005E58DE" w:rsidRDefault="005E58DE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收储科</w:t>
            </w:r>
          </w:p>
          <w:p w:rsidR="00AE2B54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财务科</w:t>
            </w:r>
          </w:p>
        </w:tc>
      </w:tr>
      <w:tr w:rsidR="00A06B0F" w:rsidRPr="00D62DBA" w:rsidTr="00B429B7">
        <w:trPr>
          <w:trHeight w:val="1557"/>
        </w:trPr>
        <w:tc>
          <w:tcPr>
            <w:tcW w:w="1368" w:type="dxa"/>
            <w:vAlign w:val="center"/>
          </w:tcPr>
          <w:p w:rsidR="00A06B0F" w:rsidRPr="00D62DBA" w:rsidRDefault="00A06B0F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安全储粮</w:t>
            </w:r>
          </w:p>
        </w:tc>
        <w:tc>
          <w:tcPr>
            <w:tcW w:w="5355" w:type="dxa"/>
            <w:vAlign w:val="center"/>
          </w:tcPr>
          <w:p w:rsidR="0022767B" w:rsidRPr="00D62DBA" w:rsidRDefault="00870CA1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FB2B8B">
              <w:rPr>
                <w:rFonts w:ascii="宋体" w:eastAsia="宋体" w:hAnsi="宋体" w:hint="eastAsia"/>
                <w:sz w:val="24"/>
              </w:rPr>
              <w:t>加强现</w:t>
            </w:r>
            <w:r w:rsidR="0022767B" w:rsidRPr="00D62DBA">
              <w:rPr>
                <w:rFonts w:ascii="宋体" w:eastAsia="宋体" w:hAnsi="宋体" w:hint="eastAsia"/>
                <w:sz w:val="24"/>
              </w:rPr>
              <w:t>存粮</w:t>
            </w:r>
            <w:r w:rsidR="00B429B7">
              <w:rPr>
                <w:rFonts w:ascii="宋体" w:eastAsia="宋体" w:hAnsi="宋体" w:hint="eastAsia"/>
                <w:sz w:val="24"/>
              </w:rPr>
              <w:t>安全</w:t>
            </w:r>
            <w:r w:rsidR="00CC2CF8">
              <w:rPr>
                <w:rFonts w:ascii="宋体" w:eastAsia="宋体" w:hAnsi="宋体" w:hint="eastAsia"/>
                <w:sz w:val="24"/>
              </w:rPr>
              <w:t>检查</w:t>
            </w:r>
            <w:r w:rsidR="00FB2B8B">
              <w:rPr>
                <w:rFonts w:ascii="宋体" w:eastAsia="宋体" w:hAnsi="宋体" w:hint="eastAsia"/>
                <w:sz w:val="24"/>
              </w:rPr>
              <w:t>，</w:t>
            </w:r>
            <w:r w:rsidR="00B429B7">
              <w:rPr>
                <w:rFonts w:ascii="宋体" w:eastAsia="宋体" w:hAnsi="宋体" w:hint="eastAsia"/>
                <w:sz w:val="24"/>
              </w:rPr>
              <w:t>切实做好秋</w:t>
            </w:r>
            <w:r w:rsidR="00FB2B8B">
              <w:rPr>
                <w:rFonts w:ascii="宋体" w:eastAsia="宋体" w:hAnsi="宋体" w:hint="eastAsia"/>
                <w:sz w:val="24"/>
              </w:rPr>
              <w:t>季存粮通风降温</w:t>
            </w:r>
            <w:r w:rsidR="00B429B7">
              <w:rPr>
                <w:rFonts w:ascii="宋体" w:eastAsia="宋体" w:hAnsi="宋体" w:hint="eastAsia"/>
                <w:sz w:val="24"/>
              </w:rPr>
              <w:t>工作</w:t>
            </w:r>
            <w:r w:rsidR="0022767B"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A3305F" w:rsidRPr="00D62DBA" w:rsidRDefault="00BE69E0" w:rsidP="00B429B7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5E58DE">
              <w:rPr>
                <w:rFonts w:ascii="宋体" w:eastAsia="宋体" w:hAnsi="宋体" w:hint="eastAsia"/>
                <w:sz w:val="24"/>
              </w:rPr>
              <w:t>强化</w:t>
            </w:r>
            <w:r w:rsidR="00B429B7">
              <w:rPr>
                <w:rFonts w:ascii="宋体" w:eastAsia="宋体" w:hAnsi="宋体" w:hint="eastAsia"/>
                <w:sz w:val="24"/>
              </w:rPr>
              <w:t>秋季安全生产工作</w:t>
            </w:r>
            <w:r w:rsidR="00A3305F" w:rsidRPr="00D62DBA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260" w:type="dxa"/>
            <w:vAlign w:val="center"/>
          </w:tcPr>
          <w:p w:rsidR="00BE69E0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潘华森</w:t>
            </w:r>
          </w:p>
        </w:tc>
        <w:tc>
          <w:tcPr>
            <w:tcW w:w="1260" w:type="dxa"/>
            <w:vAlign w:val="center"/>
          </w:tcPr>
          <w:p w:rsidR="00BE69E0" w:rsidRPr="00D62DBA" w:rsidRDefault="00A06B0F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收储科</w:t>
            </w:r>
          </w:p>
        </w:tc>
      </w:tr>
      <w:tr w:rsidR="00FE3CD0" w:rsidRPr="00D62DBA" w:rsidTr="00B429B7">
        <w:trPr>
          <w:trHeight w:val="1552"/>
        </w:trPr>
        <w:tc>
          <w:tcPr>
            <w:tcW w:w="1368" w:type="dxa"/>
            <w:vAlign w:val="center"/>
          </w:tcPr>
          <w:p w:rsidR="00FE3CD0" w:rsidRPr="00D62DBA" w:rsidRDefault="00FE3CD0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产业发展</w:t>
            </w:r>
          </w:p>
        </w:tc>
        <w:tc>
          <w:tcPr>
            <w:tcW w:w="5355" w:type="dxa"/>
            <w:vAlign w:val="center"/>
          </w:tcPr>
          <w:p w:rsidR="009F572E" w:rsidRPr="00D62DBA" w:rsidRDefault="00870CA1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</w:t>
            </w:r>
            <w:r w:rsidR="00BA44F5" w:rsidRPr="00D62DBA">
              <w:rPr>
                <w:rFonts w:ascii="宋体" w:eastAsia="宋体" w:hAnsi="宋体" w:hint="eastAsia"/>
                <w:sz w:val="24"/>
              </w:rPr>
              <w:t>、</w:t>
            </w:r>
            <w:r w:rsidR="0067532B" w:rsidRPr="00D62DBA">
              <w:rPr>
                <w:rFonts w:ascii="宋体" w:eastAsia="宋体" w:hAnsi="宋体" w:hint="eastAsia"/>
                <w:sz w:val="24"/>
              </w:rPr>
              <w:t>督促</w:t>
            </w:r>
            <w:r w:rsidR="00320DBE" w:rsidRPr="00D62DBA">
              <w:rPr>
                <w:rFonts w:ascii="宋体" w:eastAsia="宋体" w:hAnsi="宋体" w:hint="eastAsia"/>
                <w:sz w:val="24"/>
              </w:rPr>
              <w:t>种植公司</w:t>
            </w:r>
            <w:r w:rsidR="0022767B" w:rsidRPr="00D62DBA">
              <w:rPr>
                <w:rFonts w:ascii="宋体" w:eastAsia="宋体" w:hAnsi="宋体" w:hint="eastAsia"/>
                <w:sz w:val="24"/>
              </w:rPr>
              <w:t>加大土地流转力度，</w:t>
            </w:r>
            <w:r w:rsidR="00B429B7">
              <w:rPr>
                <w:rFonts w:ascii="宋体" w:eastAsia="宋体" w:hAnsi="宋体" w:hint="eastAsia"/>
                <w:sz w:val="24"/>
              </w:rPr>
              <w:t>扩大粮食种植面积</w:t>
            </w:r>
            <w:r w:rsidR="007A377E"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FE3CD0" w:rsidRPr="00D62DBA" w:rsidRDefault="00707941" w:rsidP="00015E70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</w:t>
            </w:r>
            <w:r w:rsidR="009F572E" w:rsidRPr="00D62DBA">
              <w:rPr>
                <w:rFonts w:ascii="宋体" w:eastAsia="宋体" w:hAnsi="宋体" w:hint="eastAsia"/>
                <w:sz w:val="24"/>
              </w:rPr>
              <w:t>、</w:t>
            </w:r>
            <w:r w:rsidR="00015E70">
              <w:rPr>
                <w:rFonts w:ascii="宋体" w:eastAsia="宋体" w:hAnsi="宋体" w:hint="eastAsia"/>
                <w:sz w:val="24"/>
              </w:rPr>
              <w:t>加大</w:t>
            </w:r>
            <w:r w:rsidR="00320DBE" w:rsidRPr="00D62DBA">
              <w:rPr>
                <w:rFonts w:ascii="宋体" w:eastAsia="宋体" w:hAnsi="宋体" w:hint="eastAsia"/>
                <w:sz w:val="24"/>
              </w:rPr>
              <w:t>盐淮</w:t>
            </w:r>
            <w:r w:rsidR="00015E70">
              <w:rPr>
                <w:rFonts w:ascii="宋体" w:eastAsia="宋体" w:hAnsi="宋体" w:hint="eastAsia"/>
                <w:sz w:val="24"/>
              </w:rPr>
              <w:t>大</w:t>
            </w:r>
            <w:r w:rsidR="00320DBE" w:rsidRPr="00D62DBA">
              <w:rPr>
                <w:rFonts w:ascii="宋体" w:eastAsia="宋体" w:hAnsi="宋体" w:hint="eastAsia"/>
                <w:sz w:val="24"/>
              </w:rPr>
              <w:t>米</w:t>
            </w:r>
            <w:r w:rsidR="00015E70">
              <w:rPr>
                <w:rFonts w:ascii="宋体" w:eastAsia="宋体" w:hAnsi="宋体" w:hint="eastAsia"/>
                <w:sz w:val="24"/>
              </w:rPr>
              <w:t>宣传力度</w:t>
            </w:r>
            <w:r w:rsidR="0022767B" w:rsidRPr="00D62DBA">
              <w:rPr>
                <w:rFonts w:ascii="宋体" w:eastAsia="宋体" w:hAnsi="宋体" w:hint="eastAsia"/>
                <w:sz w:val="24"/>
              </w:rPr>
              <w:t>，</w:t>
            </w:r>
            <w:r w:rsidR="00015E70">
              <w:rPr>
                <w:rFonts w:ascii="宋体" w:eastAsia="宋体" w:hAnsi="宋体" w:hint="eastAsia"/>
                <w:sz w:val="24"/>
              </w:rPr>
              <w:t>提升</w:t>
            </w:r>
            <w:r w:rsidR="006A44FF">
              <w:rPr>
                <w:rFonts w:ascii="宋体" w:eastAsia="宋体" w:hAnsi="宋体" w:hint="eastAsia"/>
                <w:sz w:val="24"/>
              </w:rPr>
              <w:t>品牌</w:t>
            </w:r>
            <w:r w:rsidR="00015E70">
              <w:rPr>
                <w:rFonts w:ascii="宋体" w:eastAsia="宋体" w:hAnsi="宋体" w:hint="eastAsia"/>
                <w:sz w:val="24"/>
              </w:rPr>
              <w:t>知名度</w:t>
            </w:r>
            <w:r w:rsidR="00870CA1" w:rsidRPr="00D62DBA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260" w:type="dxa"/>
            <w:vAlign w:val="center"/>
          </w:tcPr>
          <w:p w:rsidR="00FE3CD0" w:rsidRPr="00D62DBA" w:rsidRDefault="00FE3CD0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潘华森</w:t>
            </w:r>
          </w:p>
          <w:p w:rsidR="006A3B80" w:rsidRPr="00D62DBA" w:rsidRDefault="006A3B80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张保东</w:t>
            </w:r>
          </w:p>
        </w:tc>
        <w:tc>
          <w:tcPr>
            <w:tcW w:w="1260" w:type="dxa"/>
            <w:vAlign w:val="center"/>
          </w:tcPr>
          <w:p w:rsidR="00FE3CD0" w:rsidRPr="00D62DBA" w:rsidRDefault="00FE3CD0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收储科</w:t>
            </w:r>
          </w:p>
        </w:tc>
      </w:tr>
      <w:tr w:rsidR="00FE3CD0" w:rsidRPr="00D62DBA" w:rsidTr="00B429B7">
        <w:trPr>
          <w:trHeight w:val="1555"/>
        </w:trPr>
        <w:tc>
          <w:tcPr>
            <w:tcW w:w="1368" w:type="dxa"/>
            <w:vAlign w:val="center"/>
          </w:tcPr>
          <w:p w:rsidR="00FE3CD0" w:rsidRPr="00D62DBA" w:rsidRDefault="00FE3CD0" w:rsidP="00D62DB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党建工作</w:t>
            </w:r>
          </w:p>
        </w:tc>
        <w:tc>
          <w:tcPr>
            <w:tcW w:w="5355" w:type="dxa"/>
            <w:vAlign w:val="center"/>
          </w:tcPr>
          <w:p w:rsidR="00252C53" w:rsidRPr="00D62DBA" w:rsidRDefault="00252C53" w:rsidP="00D62DB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B429B7">
              <w:rPr>
                <w:rFonts w:ascii="宋体" w:eastAsia="宋体" w:hAnsi="宋体" w:hint="eastAsia"/>
                <w:sz w:val="24"/>
              </w:rPr>
              <w:t>继续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开展</w:t>
            </w:r>
            <w:r w:rsidR="00E703DA" w:rsidRPr="00D62DBA">
              <w:rPr>
                <w:rFonts w:ascii="宋体" w:eastAsia="宋体" w:hAnsi="宋体" w:hint="eastAsia"/>
                <w:sz w:val="24"/>
              </w:rPr>
              <w:t xml:space="preserve"> 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“不忘初心、牢记使命”主题教育活动</w:t>
            </w:r>
            <w:r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FE3CD0" w:rsidRPr="00D62DBA" w:rsidRDefault="00252C53" w:rsidP="00B429B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B429B7">
              <w:rPr>
                <w:rFonts w:ascii="宋体" w:eastAsia="宋体" w:hAnsi="宋体" w:hint="eastAsia"/>
                <w:sz w:val="24"/>
              </w:rPr>
              <w:t>强化</w:t>
            </w:r>
            <w:r w:rsidR="005E58DE">
              <w:rPr>
                <w:rFonts w:ascii="宋体" w:eastAsia="宋体" w:hAnsi="宋体" w:hint="eastAsia"/>
                <w:sz w:val="24"/>
              </w:rPr>
              <w:t>基层党建，</w:t>
            </w:r>
            <w:r w:rsidR="00B429B7">
              <w:rPr>
                <w:rFonts w:ascii="宋体" w:eastAsia="宋体" w:hAnsi="宋体" w:hint="eastAsia"/>
                <w:sz w:val="24"/>
              </w:rPr>
              <w:t>完成支部换届改</w:t>
            </w:r>
            <w:r w:rsidR="00E703DA">
              <w:rPr>
                <w:rFonts w:ascii="宋体" w:eastAsia="宋体" w:hAnsi="宋体" w:hint="eastAsia"/>
                <w:sz w:val="24"/>
              </w:rPr>
              <w:t>选工作</w:t>
            </w:r>
            <w:r w:rsidR="00870CA1" w:rsidRPr="00D62DBA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260" w:type="dxa"/>
            <w:vAlign w:val="center"/>
          </w:tcPr>
          <w:p w:rsidR="00FE3CD0" w:rsidRPr="00D62DBA" w:rsidRDefault="00FE3CD0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陆鸿源</w:t>
            </w:r>
          </w:p>
        </w:tc>
        <w:tc>
          <w:tcPr>
            <w:tcW w:w="1260" w:type="dxa"/>
            <w:vAlign w:val="center"/>
          </w:tcPr>
          <w:p w:rsidR="00FE3CD0" w:rsidRPr="00D62DBA" w:rsidRDefault="00FE3CD0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办公室</w:t>
            </w:r>
          </w:p>
        </w:tc>
      </w:tr>
      <w:tr w:rsidR="00EB59AD" w:rsidRPr="00D62DBA" w:rsidTr="00B429B7">
        <w:trPr>
          <w:trHeight w:val="1263"/>
        </w:trPr>
        <w:tc>
          <w:tcPr>
            <w:tcW w:w="1368" w:type="dxa"/>
            <w:vAlign w:val="center"/>
          </w:tcPr>
          <w:p w:rsidR="00EB59AD" w:rsidRPr="00D62DBA" w:rsidRDefault="00EB59AD" w:rsidP="00D62DBA">
            <w:pPr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内部管理</w:t>
            </w:r>
          </w:p>
        </w:tc>
        <w:tc>
          <w:tcPr>
            <w:tcW w:w="5355" w:type="dxa"/>
            <w:vAlign w:val="center"/>
          </w:tcPr>
          <w:p w:rsidR="007A377E" w:rsidRPr="00D62DBA" w:rsidRDefault="00870CA1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1、</w:t>
            </w:r>
            <w:r w:rsidR="00CC2CF8">
              <w:rPr>
                <w:rFonts w:ascii="宋体" w:eastAsia="宋体" w:hAnsi="宋体" w:hint="eastAsia"/>
                <w:sz w:val="24"/>
              </w:rPr>
              <w:t>研究</w:t>
            </w:r>
            <w:r w:rsidR="009A6F98">
              <w:rPr>
                <w:rFonts w:ascii="宋体" w:eastAsia="宋体" w:hAnsi="宋体" w:hint="eastAsia"/>
                <w:sz w:val="24"/>
              </w:rPr>
              <w:t>制定</w:t>
            </w:r>
            <w:r w:rsidR="00CC2CF8">
              <w:rPr>
                <w:rFonts w:ascii="宋体" w:eastAsia="宋体" w:hAnsi="宋体" w:hint="eastAsia"/>
                <w:sz w:val="24"/>
              </w:rPr>
              <w:t>人员</w:t>
            </w:r>
            <w:r w:rsidR="009A6F98">
              <w:rPr>
                <w:rFonts w:ascii="宋体" w:eastAsia="宋体" w:hAnsi="宋体" w:hint="eastAsia"/>
                <w:sz w:val="24"/>
              </w:rPr>
              <w:t>“三定”方案</w:t>
            </w:r>
            <w:r w:rsidR="007A377E" w:rsidRPr="00D62DBA">
              <w:rPr>
                <w:rFonts w:ascii="宋体" w:eastAsia="宋体" w:hAnsi="宋体" w:hint="eastAsia"/>
                <w:sz w:val="24"/>
              </w:rPr>
              <w:t>；</w:t>
            </w:r>
          </w:p>
          <w:p w:rsidR="00EB59AD" w:rsidRPr="00D62DBA" w:rsidRDefault="007A377E" w:rsidP="00D62DB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2、</w:t>
            </w:r>
            <w:r w:rsidR="00B429B7">
              <w:rPr>
                <w:rFonts w:ascii="宋体" w:eastAsia="宋体" w:hAnsi="宋体" w:hint="eastAsia"/>
                <w:sz w:val="24"/>
              </w:rPr>
              <w:t>继续做</w:t>
            </w:r>
            <w:r w:rsidR="006E7C7F" w:rsidRPr="00D62DBA">
              <w:rPr>
                <w:rFonts w:ascii="宋体" w:eastAsia="宋体" w:hAnsi="宋体" w:hint="eastAsia"/>
                <w:sz w:val="24"/>
              </w:rPr>
              <w:t>好信访稳定工作</w:t>
            </w:r>
            <w:r w:rsidR="00181BB4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260" w:type="dxa"/>
            <w:vAlign w:val="center"/>
          </w:tcPr>
          <w:p w:rsidR="000E5A3E" w:rsidRDefault="003971E5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陆鸿源</w:t>
            </w:r>
          </w:p>
          <w:p w:rsidR="009A6F98" w:rsidRPr="00D62DBA" w:rsidRDefault="009A6F98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张保东</w:t>
            </w:r>
          </w:p>
        </w:tc>
        <w:tc>
          <w:tcPr>
            <w:tcW w:w="1260" w:type="dxa"/>
            <w:vAlign w:val="center"/>
          </w:tcPr>
          <w:p w:rsidR="00707941" w:rsidRPr="00D62DBA" w:rsidRDefault="001D2FBC" w:rsidP="00D62DB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62DBA">
              <w:rPr>
                <w:rFonts w:ascii="宋体" w:eastAsia="宋体" w:hAnsi="宋体" w:hint="eastAsia"/>
                <w:sz w:val="24"/>
              </w:rPr>
              <w:t>办公</w:t>
            </w:r>
            <w:r w:rsidR="00252C53" w:rsidRPr="00D62DBA">
              <w:rPr>
                <w:rFonts w:ascii="宋体" w:eastAsia="宋体" w:hAnsi="宋体" w:hint="eastAsia"/>
                <w:sz w:val="24"/>
              </w:rPr>
              <w:t>室</w:t>
            </w:r>
          </w:p>
        </w:tc>
      </w:tr>
    </w:tbl>
    <w:p w:rsidR="000533EF" w:rsidRPr="000533EF" w:rsidRDefault="000533EF" w:rsidP="00F7518A">
      <w:pPr>
        <w:spacing w:line="160" w:lineRule="exact"/>
        <w:rPr>
          <w:rFonts w:ascii="宋体" w:eastAsia="宋体" w:hAnsi="宋体"/>
          <w:sz w:val="28"/>
          <w:szCs w:val="28"/>
        </w:rPr>
      </w:pPr>
    </w:p>
    <w:sectPr w:rsidR="000533EF" w:rsidRPr="000533EF" w:rsidSect="00CC2CF8">
      <w:pgSz w:w="11906" w:h="16838" w:code="9"/>
      <w:pgMar w:top="1701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9A" w:rsidRDefault="00FD509A" w:rsidP="0003271C">
      <w:r>
        <w:separator/>
      </w:r>
    </w:p>
  </w:endnote>
  <w:endnote w:type="continuationSeparator" w:id="1">
    <w:p w:rsidR="00FD509A" w:rsidRDefault="00FD509A" w:rsidP="0003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9A" w:rsidRDefault="00FD509A" w:rsidP="0003271C">
      <w:r>
        <w:separator/>
      </w:r>
    </w:p>
  </w:footnote>
  <w:footnote w:type="continuationSeparator" w:id="1">
    <w:p w:rsidR="00FD509A" w:rsidRDefault="00FD509A" w:rsidP="00032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0EC"/>
    <w:multiLevelType w:val="hybridMultilevel"/>
    <w:tmpl w:val="0B1ECFC0"/>
    <w:lvl w:ilvl="0" w:tplc="1C0A09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17"/>
    <w:rsid w:val="000008EB"/>
    <w:rsid w:val="0000494A"/>
    <w:rsid w:val="000055F7"/>
    <w:rsid w:val="00006E31"/>
    <w:rsid w:val="00015E70"/>
    <w:rsid w:val="0003271C"/>
    <w:rsid w:val="00051EC3"/>
    <w:rsid w:val="00053147"/>
    <w:rsid w:val="000533EF"/>
    <w:rsid w:val="00080ECF"/>
    <w:rsid w:val="00092FD0"/>
    <w:rsid w:val="000A5C97"/>
    <w:rsid w:val="000B5ACE"/>
    <w:rsid w:val="000B5C64"/>
    <w:rsid w:val="000B6DDA"/>
    <w:rsid w:val="000B7393"/>
    <w:rsid w:val="000C34AF"/>
    <w:rsid w:val="000C7FF6"/>
    <w:rsid w:val="000D6EE1"/>
    <w:rsid w:val="000D7511"/>
    <w:rsid w:val="000E5A3E"/>
    <w:rsid w:val="000E73A9"/>
    <w:rsid w:val="000F1A60"/>
    <w:rsid w:val="00102142"/>
    <w:rsid w:val="00103F88"/>
    <w:rsid w:val="0011312B"/>
    <w:rsid w:val="00133320"/>
    <w:rsid w:val="00143928"/>
    <w:rsid w:val="00145E05"/>
    <w:rsid w:val="00147AB8"/>
    <w:rsid w:val="00155D94"/>
    <w:rsid w:val="00163F08"/>
    <w:rsid w:val="00167CA8"/>
    <w:rsid w:val="00181BB4"/>
    <w:rsid w:val="001901DF"/>
    <w:rsid w:val="001C202D"/>
    <w:rsid w:val="001D2FBC"/>
    <w:rsid w:val="001E0080"/>
    <w:rsid w:val="00211B17"/>
    <w:rsid w:val="00222436"/>
    <w:rsid w:val="0022767B"/>
    <w:rsid w:val="00230A7E"/>
    <w:rsid w:val="00233F95"/>
    <w:rsid w:val="002466EC"/>
    <w:rsid w:val="00252C53"/>
    <w:rsid w:val="002667E7"/>
    <w:rsid w:val="00271F51"/>
    <w:rsid w:val="0027418B"/>
    <w:rsid w:val="002A0E57"/>
    <w:rsid w:val="002B01D9"/>
    <w:rsid w:val="002B3975"/>
    <w:rsid w:val="002B4713"/>
    <w:rsid w:val="002C2584"/>
    <w:rsid w:val="002C34ED"/>
    <w:rsid w:val="002C4A06"/>
    <w:rsid w:val="002E13E4"/>
    <w:rsid w:val="00304A0A"/>
    <w:rsid w:val="00304E47"/>
    <w:rsid w:val="003055E7"/>
    <w:rsid w:val="00307D29"/>
    <w:rsid w:val="0031631E"/>
    <w:rsid w:val="00316760"/>
    <w:rsid w:val="00320DBE"/>
    <w:rsid w:val="003229D9"/>
    <w:rsid w:val="00333B9D"/>
    <w:rsid w:val="0033488B"/>
    <w:rsid w:val="003430D8"/>
    <w:rsid w:val="00366ED8"/>
    <w:rsid w:val="003735BC"/>
    <w:rsid w:val="00392028"/>
    <w:rsid w:val="003971E5"/>
    <w:rsid w:val="003B6393"/>
    <w:rsid w:val="003B7601"/>
    <w:rsid w:val="003C4F0B"/>
    <w:rsid w:val="003C5F90"/>
    <w:rsid w:val="003D5B10"/>
    <w:rsid w:val="003D5B47"/>
    <w:rsid w:val="003E0B4E"/>
    <w:rsid w:val="003E2F6D"/>
    <w:rsid w:val="003F745F"/>
    <w:rsid w:val="004011F3"/>
    <w:rsid w:val="00416B92"/>
    <w:rsid w:val="00426A02"/>
    <w:rsid w:val="00430C73"/>
    <w:rsid w:val="00456003"/>
    <w:rsid w:val="00492FC6"/>
    <w:rsid w:val="004A6085"/>
    <w:rsid w:val="004B1212"/>
    <w:rsid w:val="004B1B9E"/>
    <w:rsid w:val="004B56E4"/>
    <w:rsid w:val="004D1241"/>
    <w:rsid w:val="004D5691"/>
    <w:rsid w:val="004E2246"/>
    <w:rsid w:val="004E7A3D"/>
    <w:rsid w:val="004F10C1"/>
    <w:rsid w:val="004F39E1"/>
    <w:rsid w:val="00507777"/>
    <w:rsid w:val="00512654"/>
    <w:rsid w:val="00514F86"/>
    <w:rsid w:val="00526800"/>
    <w:rsid w:val="005377D3"/>
    <w:rsid w:val="00544379"/>
    <w:rsid w:val="0056489C"/>
    <w:rsid w:val="005708A3"/>
    <w:rsid w:val="00571614"/>
    <w:rsid w:val="00571DA2"/>
    <w:rsid w:val="00575BA1"/>
    <w:rsid w:val="00596801"/>
    <w:rsid w:val="00597960"/>
    <w:rsid w:val="005A08BF"/>
    <w:rsid w:val="005B57C7"/>
    <w:rsid w:val="005E58DE"/>
    <w:rsid w:val="005F2B63"/>
    <w:rsid w:val="00617875"/>
    <w:rsid w:val="006339D8"/>
    <w:rsid w:val="006419BC"/>
    <w:rsid w:val="006542D4"/>
    <w:rsid w:val="00654A5B"/>
    <w:rsid w:val="0066261D"/>
    <w:rsid w:val="00663B64"/>
    <w:rsid w:val="00665B50"/>
    <w:rsid w:val="0067532B"/>
    <w:rsid w:val="00681753"/>
    <w:rsid w:val="00684F30"/>
    <w:rsid w:val="006A19CD"/>
    <w:rsid w:val="006A3B80"/>
    <w:rsid w:val="006A44FF"/>
    <w:rsid w:val="006B05CE"/>
    <w:rsid w:val="006B18F6"/>
    <w:rsid w:val="006C46F0"/>
    <w:rsid w:val="006C60DC"/>
    <w:rsid w:val="006C6FE7"/>
    <w:rsid w:val="006D247D"/>
    <w:rsid w:val="006E0B28"/>
    <w:rsid w:val="006E1454"/>
    <w:rsid w:val="006E7C7F"/>
    <w:rsid w:val="006F2A9A"/>
    <w:rsid w:val="007026D1"/>
    <w:rsid w:val="00707941"/>
    <w:rsid w:val="007207F0"/>
    <w:rsid w:val="00727849"/>
    <w:rsid w:val="007403C1"/>
    <w:rsid w:val="0074428E"/>
    <w:rsid w:val="00750821"/>
    <w:rsid w:val="00762BA7"/>
    <w:rsid w:val="00770449"/>
    <w:rsid w:val="007A377E"/>
    <w:rsid w:val="007B43AF"/>
    <w:rsid w:val="007C5B49"/>
    <w:rsid w:val="007D1417"/>
    <w:rsid w:val="007E5565"/>
    <w:rsid w:val="00816196"/>
    <w:rsid w:val="00822530"/>
    <w:rsid w:val="00840517"/>
    <w:rsid w:val="00863CDC"/>
    <w:rsid w:val="00870CA1"/>
    <w:rsid w:val="00872819"/>
    <w:rsid w:val="0087710D"/>
    <w:rsid w:val="00881CF3"/>
    <w:rsid w:val="008A1A11"/>
    <w:rsid w:val="008A5515"/>
    <w:rsid w:val="008B68C9"/>
    <w:rsid w:val="008B73E5"/>
    <w:rsid w:val="008B76AE"/>
    <w:rsid w:val="008E4426"/>
    <w:rsid w:val="008F663A"/>
    <w:rsid w:val="009054FB"/>
    <w:rsid w:val="00911F63"/>
    <w:rsid w:val="009276D2"/>
    <w:rsid w:val="009435BE"/>
    <w:rsid w:val="00944402"/>
    <w:rsid w:val="009532EC"/>
    <w:rsid w:val="00961AA8"/>
    <w:rsid w:val="009662F2"/>
    <w:rsid w:val="00983DFC"/>
    <w:rsid w:val="00992A30"/>
    <w:rsid w:val="00992E75"/>
    <w:rsid w:val="009A539B"/>
    <w:rsid w:val="009A6F98"/>
    <w:rsid w:val="009A7D76"/>
    <w:rsid w:val="009B0699"/>
    <w:rsid w:val="009B42B5"/>
    <w:rsid w:val="009E1386"/>
    <w:rsid w:val="009E13C9"/>
    <w:rsid w:val="009E6C97"/>
    <w:rsid w:val="009F572E"/>
    <w:rsid w:val="009F597C"/>
    <w:rsid w:val="00A02ED6"/>
    <w:rsid w:val="00A06B0F"/>
    <w:rsid w:val="00A242F6"/>
    <w:rsid w:val="00A2554C"/>
    <w:rsid w:val="00A3305F"/>
    <w:rsid w:val="00A34B52"/>
    <w:rsid w:val="00A35439"/>
    <w:rsid w:val="00A35475"/>
    <w:rsid w:val="00A41BA3"/>
    <w:rsid w:val="00A42964"/>
    <w:rsid w:val="00A50987"/>
    <w:rsid w:val="00A53BB8"/>
    <w:rsid w:val="00A574CC"/>
    <w:rsid w:val="00A81698"/>
    <w:rsid w:val="00A82DC4"/>
    <w:rsid w:val="00A96F72"/>
    <w:rsid w:val="00AA4044"/>
    <w:rsid w:val="00AC3E2E"/>
    <w:rsid w:val="00AC569B"/>
    <w:rsid w:val="00AC5960"/>
    <w:rsid w:val="00AE096E"/>
    <w:rsid w:val="00AE29C0"/>
    <w:rsid w:val="00AE2B54"/>
    <w:rsid w:val="00AF211E"/>
    <w:rsid w:val="00B429B7"/>
    <w:rsid w:val="00BA44F5"/>
    <w:rsid w:val="00BB4E53"/>
    <w:rsid w:val="00BC62E7"/>
    <w:rsid w:val="00BD5098"/>
    <w:rsid w:val="00BE69E0"/>
    <w:rsid w:val="00BF7EEB"/>
    <w:rsid w:val="00C137EE"/>
    <w:rsid w:val="00C145D0"/>
    <w:rsid w:val="00C1518D"/>
    <w:rsid w:val="00C2277A"/>
    <w:rsid w:val="00C23BD8"/>
    <w:rsid w:val="00C24701"/>
    <w:rsid w:val="00C30D0F"/>
    <w:rsid w:val="00C43C04"/>
    <w:rsid w:val="00C45201"/>
    <w:rsid w:val="00C45EBB"/>
    <w:rsid w:val="00C52398"/>
    <w:rsid w:val="00C60A33"/>
    <w:rsid w:val="00C66368"/>
    <w:rsid w:val="00C8018F"/>
    <w:rsid w:val="00C816EC"/>
    <w:rsid w:val="00C81955"/>
    <w:rsid w:val="00C924D3"/>
    <w:rsid w:val="00CA1277"/>
    <w:rsid w:val="00CA7B1E"/>
    <w:rsid w:val="00CB15C5"/>
    <w:rsid w:val="00CC2CF8"/>
    <w:rsid w:val="00CC38A7"/>
    <w:rsid w:val="00CE0A15"/>
    <w:rsid w:val="00CE174B"/>
    <w:rsid w:val="00CF2FD1"/>
    <w:rsid w:val="00CF57F7"/>
    <w:rsid w:val="00D13909"/>
    <w:rsid w:val="00D3135A"/>
    <w:rsid w:val="00D363E5"/>
    <w:rsid w:val="00D406BB"/>
    <w:rsid w:val="00D45EFB"/>
    <w:rsid w:val="00D479EA"/>
    <w:rsid w:val="00D52F57"/>
    <w:rsid w:val="00D62DBA"/>
    <w:rsid w:val="00D70B79"/>
    <w:rsid w:val="00D801B5"/>
    <w:rsid w:val="00D939BB"/>
    <w:rsid w:val="00DA1DB2"/>
    <w:rsid w:val="00DB03AC"/>
    <w:rsid w:val="00DB1A53"/>
    <w:rsid w:val="00DB54D5"/>
    <w:rsid w:val="00DD1DCB"/>
    <w:rsid w:val="00DD1E61"/>
    <w:rsid w:val="00DE37E4"/>
    <w:rsid w:val="00DF3800"/>
    <w:rsid w:val="00E1098E"/>
    <w:rsid w:val="00E37A19"/>
    <w:rsid w:val="00E45893"/>
    <w:rsid w:val="00E5578C"/>
    <w:rsid w:val="00E56FB3"/>
    <w:rsid w:val="00E60893"/>
    <w:rsid w:val="00E62848"/>
    <w:rsid w:val="00E703DA"/>
    <w:rsid w:val="00E858D9"/>
    <w:rsid w:val="00EB59AD"/>
    <w:rsid w:val="00EB79FD"/>
    <w:rsid w:val="00EC390F"/>
    <w:rsid w:val="00EC3A19"/>
    <w:rsid w:val="00EC687D"/>
    <w:rsid w:val="00ED46C9"/>
    <w:rsid w:val="00ED688D"/>
    <w:rsid w:val="00F03BDD"/>
    <w:rsid w:val="00F056DA"/>
    <w:rsid w:val="00F27032"/>
    <w:rsid w:val="00F34E50"/>
    <w:rsid w:val="00F35519"/>
    <w:rsid w:val="00F4247F"/>
    <w:rsid w:val="00F43C1C"/>
    <w:rsid w:val="00F51241"/>
    <w:rsid w:val="00F57630"/>
    <w:rsid w:val="00F65EFF"/>
    <w:rsid w:val="00F670ED"/>
    <w:rsid w:val="00F70382"/>
    <w:rsid w:val="00F7518A"/>
    <w:rsid w:val="00F91C7B"/>
    <w:rsid w:val="00F93002"/>
    <w:rsid w:val="00F969AD"/>
    <w:rsid w:val="00FB2B8B"/>
    <w:rsid w:val="00FC4B15"/>
    <w:rsid w:val="00FD509A"/>
    <w:rsid w:val="00FE3CD0"/>
    <w:rsid w:val="00FE465A"/>
    <w:rsid w:val="00FF0A73"/>
    <w:rsid w:val="00FF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FB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1B17"/>
    <w:pPr>
      <w:ind w:leftChars="2500" w:left="100"/>
    </w:pPr>
  </w:style>
  <w:style w:type="table" w:styleId="a4">
    <w:name w:val="Table Grid"/>
    <w:basedOn w:val="a1"/>
    <w:rsid w:val="00211B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E73A9"/>
    <w:rPr>
      <w:sz w:val="18"/>
      <w:szCs w:val="18"/>
    </w:rPr>
  </w:style>
  <w:style w:type="paragraph" w:styleId="a6">
    <w:name w:val="header"/>
    <w:basedOn w:val="a"/>
    <w:link w:val="Char"/>
    <w:rsid w:val="0003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271C"/>
    <w:rPr>
      <w:rFonts w:ascii="仿宋_GB2312"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03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3271C"/>
    <w:rPr>
      <w:rFonts w:ascii="仿宋_GB2312" w:eastAsia="仿宋_GB2312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15E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盐粮集团七月份工作办结情况</dc:title>
  <dc:creator>Microsoft</dc:creator>
  <cp:lastModifiedBy>yc</cp:lastModifiedBy>
  <cp:revision>13</cp:revision>
  <cp:lastPrinted>2019-10-29T07:33:00Z</cp:lastPrinted>
  <dcterms:created xsi:type="dcterms:W3CDTF">2019-09-25T07:33:00Z</dcterms:created>
  <dcterms:modified xsi:type="dcterms:W3CDTF">2019-11-05T01:21:00Z</dcterms:modified>
</cp:coreProperties>
</file>