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3A" w:rsidRDefault="00A3553A">
      <w:pPr>
        <w:jc w:val="center"/>
        <w:rPr>
          <w:rFonts w:ascii="宋体" w:eastAsia="宋体" w:hAnsi="宋体"/>
          <w:b/>
          <w:sz w:val="40"/>
          <w:szCs w:val="40"/>
        </w:rPr>
      </w:pPr>
      <w:r>
        <w:rPr>
          <w:rFonts w:ascii="宋体" w:eastAsia="宋体" w:hAnsi="宋体" w:hint="eastAsia"/>
          <w:b/>
          <w:sz w:val="40"/>
          <w:szCs w:val="40"/>
        </w:rPr>
        <w:t>盐粮集团二月份主要工作办结情况</w:t>
      </w:r>
    </w:p>
    <w:p w:rsidR="00A3553A" w:rsidRDefault="00A3553A">
      <w:pPr>
        <w:spacing w:line="520" w:lineRule="exact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2020.2.26</w:t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83"/>
        <w:gridCol w:w="7481"/>
      </w:tblGrid>
      <w:tr w:rsidR="00A3553A">
        <w:trPr>
          <w:trHeight w:val="1063"/>
        </w:trPr>
        <w:tc>
          <w:tcPr>
            <w:tcW w:w="1683" w:type="dxa"/>
            <w:vAlign w:val="center"/>
          </w:tcPr>
          <w:p w:rsidR="00A3553A" w:rsidRDefault="00A3553A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项</w:t>
            </w:r>
            <w:r>
              <w:rPr>
                <w:rFonts w:ascii="宋体" w:eastAsia="宋体" w:hAnsi="宋体"/>
                <w:b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4"/>
              </w:rPr>
              <w:t>目</w:t>
            </w:r>
          </w:p>
        </w:tc>
        <w:tc>
          <w:tcPr>
            <w:tcW w:w="7481" w:type="dxa"/>
            <w:vAlign w:val="center"/>
          </w:tcPr>
          <w:p w:rsidR="00A3553A" w:rsidRDefault="00A3553A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工</w:t>
            </w:r>
            <w:r>
              <w:rPr>
                <w:rFonts w:ascii="宋体" w:eastAsia="宋体" w:hAnsi="宋体"/>
                <w:b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4"/>
              </w:rPr>
              <w:t>作</w:t>
            </w:r>
            <w:r>
              <w:rPr>
                <w:rFonts w:ascii="宋体" w:eastAsia="宋体" w:hAnsi="宋体"/>
                <w:b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4"/>
              </w:rPr>
              <w:t>内</w:t>
            </w:r>
            <w:r>
              <w:rPr>
                <w:rFonts w:ascii="宋体" w:eastAsia="宋体" w:hAnsi="宋体"/>
                <w:b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4"/>
              </w:rPr>
              <w:t>容</w:t>
            </w:r>
          </w:p>
        </w:tc>
      </w:tr>
      <w:tr w:rsidR="00A3553A" w:rsidTr="009C00EB">
        <w:trPr>
          <w:trHeight w:val="2613"/>
        </w:trPr>
        <w:tc>
          <w:tcPr>
            <w:tcW w:w="1683" w:type="dxa"/>
            <w:vAlign w:val="center"/>
          </w:tcPr>
          <w:p w:rsidR="00A3553A" w:rsidRDefault="00A3553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粮食购销</w:t>
            </w:r>
          </w:p>
        </w:tc>
        <w:tc>
          <w:tcPr>
            <w:tcW w:w="7481" w:type="dxa"/>
            <w:vAlign w:val="center"/>
          </w:tcPr>
          <w:p w:rsidR="00A3553A" w:rsidRDefault="00A3553A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、保证了全区疫期粮食市场供应，未出现粮食脱销和涨价情况；</w:t>
            </w:r>
          </w:p>
          <w:p w:rsidR="00A3553A" w:rsidRDefault="00A3553A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</w:t>
            </w:r>
            <w:r>
              <w:rPr>
                <w:rFonts w:ascii="宋体" w:eastAsia="宋体" w:hAnsi="宋体" w:hint="eastAsia"/>
                <w:sz w:val="24"/>
              </w:rPr>
              <w:t>、推进粮食去库存，当月签订外销小麦合同</w:t>
            </w:r>
            <w:r>
              <w:rPr>
                <w:rFonts w:ascii="宋体" w:eastAsia="宋体" w:hAnsi="宋体"/>
                <w:sz w:val="24"/>
              </w:rPr>
              <w:t>5779</w:t>
            </w:r>
            <w:r>
              <w:rPr>
                <w:rFonts w:ascii="宋体" w:eastAsia="宋体" w:hAnsi="宋体" w:hint="eastAsia"/>
                <w:sz w:val="24"/>
              </w:rPr>
              <w:t>吨，克服疫情严重和复工困难等因素，出库小麦</w:t>
            </w:r>
            <w:r>
              <w:rPr>
                <w:rFonts w:ascii="宋体" w:eastAsia="宋体" w:hAnsi="宋体"/>
                <w:sz w:val="24"/>
              </w:rPr>
              <w:t>4241</w:t>
            </w:r>
            <w:r>
              <w:rPr>
                <w:rFonts w:ascii="宋体" w:eastAsia="宋体" w:hAnsi="宋体" w:hint="eastAsia"/>
                <w:sz w:val="24"/>
              </w:rPr>
              <w:t>吨；</w:t>
            </w:r>
          </w:p>
          <w:p w:rsidR="00A3553A" w:rsidRDefault="00A3553A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3</w:t>
            </w:r>
            <w:r>
              <w:rPr>
                <w:rFonts w:ascii="宋体" w:eastAsia="宋体" w:hAnsi="宋体" w:hint="eastAsia"/>
                <w:sz w:val="24"/>
              </w:rPr>
              <w:t>、做好</w:t>
            </w:r>
            <w:r>
              <w:rPr>
                <w:rFonts w:ascii="宋体" w:eastAsia="宋体" w:hAnsi="宋体"/>
                <w:sz w:val="24"/>
              </w:rPr>
              <w:t>2019</w:t>
            </w:r>
            <w:r>
              <w:rPr>
                <w:rFonts w:ascii="宋体" w:eastAsia="宋体" w:hAnsi="宋体" w:hint="eastAsia"/>
                <w:sz w:val="24"/>
              </w:rPr>
              <w:t>年度托市粳稻验收的准备工作；</w:t>
            </w:r>
          </w:p>
          <w:p w:rsidR="00A3553A" w:rsidRDefault="00A3553A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4</w:t>
            </w:r>
            <w:r>
              <w:rPr>
                <w:rFonts w:ascii="宋体" w:eastAsia="宋体" w:hAnsi="宋体" w:hint="eastAsia"/>
                <w:sz w:val="24"/>
              </w:rPr>
              <w:t>、做好了</w:t>
            </w:r>
            <w:r>
              <w:rPr>
                <w:rFonts w:ascii="宋体" w:eastAsia="宋体" w:hAnsi="宋体"/>
                <w:sz w:val="24"/>
              </w:rPr>
              <w:t>2014</w:t>
            </w:r>
            <w:r>
              <w:rPr>
                <w:rFonts w:ascii="宋体" w:eastAsia="宋体" w:hAnsi="宋体" w:hint="eastAsia"/>
                <w:sz w:val="24"/>
              </w:rPr>
              <w:t>、</w:t>
            </w:r>
            <w:r>
              <w:rPr>
                <w:rFonts w:ascii="宋体" w:eastAsia="宋体" w:hAnsi="宋体"/>
                <w:sz w:val="24"/>
              </w:rPr>
              <w:t>2015</w:t>
            </w:r>
            <w:r>
              <w:rPr>
                <w:rFonts w:ascii="宋体" w:eastAsia="宋体" w:hAnsi="宋体" w:hint="eastAsia"/>
                <w:sz w:val="24"/>
              </w:rPr>
              <w:t>年度托市小麦挂网销售的质量检验工作。</w:t>
            </w:r>
          </w:p>
        </w:tc>
      </w:tr>
      <w:tr w:rsidR="00A3553A" w:rsidTr="00B321F8">
        <w:trPr>
          <w:trHeight w:val="1394"/>
        </w:trPr>
        <w:tc>
          <w:tcPr>
            <w:tcW w:w="1683" w:type="dxa"/>
            <w:vAlign w:val="center"/>
          </w:tcPr>
          <w:p w:rsidR="00A3553A" w:rsidRDefault="00A3553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项目建设</w:t>
            </w:r>
          </w:p>
        </w:tc>
        <w:tc>
          <w:tcPr>
            <w:tcW w:w="7481" w:type="dxa"/>
            <w:vAlign w:val="center"/>
          </w:tcPr>
          <w:p w:rsidR="00A3553A" w:rsidRDefault="00A3553A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、初步拟定了“中国好粮油行动”项目实施方案和预算；</w:t>
            </w:r>
          </w:p>
          <w:p w:rsidR="00A3553A" w:rsidRDefault="00A3553A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</w:t>
            </w:r>
            <w:r>
              <w:rPr>
                <w:rFonts w:ascii="宋体" w:eastAsia="宋体" w:hAnsi="宋体" w:hint="eastAsia"/>
                <w:sz w:val="24"/>
              </w:rPr>
              <w:t>、做好城西粮库产后服务中心项目建设前期准备工作。</w:t>
            </w:r>
          </w:p>
        </w:tc>
      </w:tr>
      <w:tr w:rsidR="00A3553A" w:rsidTr="009C00EB">
        <w:trPr>
          <w:trHeight w:val="1690"/>
        </w:trPr>
        <w:tc>
          <w:tcPr>
            <w:tcW w:w="1683" w:type="dxa"/>
            <w:vAlign w:val="center"/>
          </w:tcPr>
          <w:p w:rsidR="00A3553A" w:rsidRDefault="00A3553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安全储粮</w:t>
            </w:r>
          </w:p>
        </w:tc>
        <w:tc>
          <w:tcPr>
            <w:tcW w:w="7481" w:type="dxa"/>
            <w:vAlign w:val="center"/>
          </w:tcPr>
          <w:p w:rsidR="00A3553A" w:rsidRDefault="00A3553A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、督促做好现存粮的安全保管和检查工作；</w:t>
            </w:r>
          </w:p>
          <w:p w:rsidR="00A3553A" w:rsidRDefault="00A3553A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</w:t>
            </w:r>
            <w:r>
              <w:rPr>
                <w:rFonts w:ascii="宋体" w:eastAsia="宋体" w:hAnsi="宋体" w:hint="eastAsia"/>
                <w:sz w:val="24"/>
              </w:rPr>
              <w:t>、做好了</w:t>
            </w:r>
            <w:r>
              <w:rPr>
                <w:rFonts w:ascii="宋体" w:eastAsia="宋体" w:hAnsi="宋体"/>
                <w:sz w:val="24"/>
              </w:rPr>
              <w:t>2019</w:t>
            </w:r>
            <w:r>
              <w:rPr>
                <w:rFonts w:ascii="宋体" w:eastAsia="宋体" w:hAnsi="宋体" w:hint="eastAsia"/>
                <w:sz w:val="24"/>
              </w:rPr>
              <w:t>年度政策性粮食库存大清查问题整改工作；</w:t>
            </w:r>
          </w:p>
          <w:p w:rsidR="00A3553A" w:rsidRDefault="00A3553A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3</w:t>
            </w:r>
            <w:r>
              <w:rPr>
                <w:rFonts w:ascii="宋体" w:eastAsia="宋体" w:hAnsi="宋体" w:hint="eastAsia"/>
                <w:sz w:val="24"/>
              </w:rPr>
              <w:t>、加强春节、疫情期间的安全防控工作。</w:t>
            </w:r>
          </w:p>
        </w:tc>
      </w:tr>
      <w:tr w:rsidR="00A3553A" w:rsidTr="009C00EB">
        <w:trPr>
          <w:trHeight w:val="1386"/>
        </w:trPr>
        <w:tc>
          <w:tcPr>
            <w:tcW w:w="1683" w:type="dxa"/>
            <w:vAlign w:val="center"/>
          </w:tcPr>
          <w:p w:rsidR="00A3553A" w:rsidRDefault="00A3553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产业发展</w:t>
            </w:r>
          </w:p>
        </w:tc>
        <w:tc>
          <w:tcPr>
            <w:tcW w:w="7481" w:type="dxa"/>
            <w:vAlign w:val="center"/>
          </w:tcPr>
          <w:p w:rsidR="00A3553A" w:rsidRDefault="00A3553A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督促种植公司做好</w:t>
            </w:r>
            <w:r>
              <w:rPr>
                <w:rFonts w:ascii="宋体" w:eastAsia="宋体" w:hAnsi="宋体"/>
                <w:sz w:val="24"/>
              </w:rPr>
              <w:t>630</w:t>
            </w:r>
            <w:r>
              <w:rPr>
                <w:rFonts w:ascii="宋体" w:eastAsia="宋体" w:hAnsi="宋体" w:hint="eastAsia"/>
                <w:sz w:val="24"/>
              </w:rPr>
              <w:t>亩小麦生长期间的田间护理工作。</w:t>
            </w:r>
          </w:p>
        </w:tc>
      </w:tr>
      <w:tr w:rsidR="00A3553A" w:rsidTr="00417154">
        <w:trPr>
          <w:trHeight w:val="1410"/>
        </w:trPr>
        <w:tc>
          <w:tcPr>
            <w:tcW w:w="1683" w:type="dxa"/>
            <w:vAlign w:val="center"/>
          </w:tcPr>
          <w:p w:rsidR="00A3553A" w:rsidRDefault="00A3553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党建工作</w:t>
            </w:r>
          </w:p>
        </w:tc>
        <w:tc>
          <w:tcPr>
            <w:tcW w:w="7481" w:type="dxa"/>
            <w:vAlign w:val="center"/>
          </w:tcPr>
          <w:p w:rsidR="00A3553A" w:rsidRDefault="00A3553A" w:rsidP="009C00EB">
            <w:pPr>
              <w:numPr>
                <w:ilvl w:val="0"/>
                <w:numId w:val="1"/>
              </w:numPr>
              <w:spacing w:line="42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完成了党员民评工作；</w:t>
            </w:r>
          </w:p>
          <w:p w:rsidR="00A3553A" w:rsidRDefault="00A3553A" w:rsidP="009C00EB">
            <w:pPr>
              <w:numPr>
                <w:ilvl w:val="0"/>
                <w:numId w:val="1"/>
              </w:numPr>
              <w:spacing w:line="42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继续做好基层支部换届改选工作。</w:t>
            </w:r>
          </w:p>
        </w:tc>
      </w:tr>
      <w:tr w:rsidR="00A3553A" w:rsidTr="009C00EB">
        <w:trPr>
          <w:trHeight w:val="2785"/>
        </w:trPr>
        <w:tc>
          <w:tcPr>
            <w:tcW w:w="1683" w:type="dxa"/>
            <w:vAlign w:val="center"/>
          </w:tcPr>
          <w:p w:rsidR="00A3553A" w:rsidRDefault="00A3553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内部管理</w:t>
            </w:r>
          </w:p>
        </w:tc>
        <w:tc>
          <w:tcPr>
            <w:tcW w:w="7481" w:type="dxa"/>
            <w:vAlign w:val="center"/>
          </w:tcPr>
          <w:p w:rsidR="00A3553A" w:rsidRDefault="00A3553A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、拟定了集团</w:t>
            </w:r>
            <w:r>
              <w:rPr>
                <w:rFonts w:ascii="宋体" w:eastAsia="宋体" w:hAnsi="宋体"/>
                <w:sz w:val="24"/>
              </w:rPr>
              <w:t>2019</w:t>
            </w:r>
            <w:r>
              <w:rPr>
                <w:rFonts w:ascii="宋体" w:eastAsia="宋体" w:hAnsi="宋体" w:hint="eastAsia"/>
                <w:sz w:val="24"/>
              </w:rPr>
              <w:t>年度重点工作讨论稿；</w:t>
            </w:r>
          </w:p>
          <w:p w:rsidR="00A3553A" w:rsidRDefault="00A3553A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</w:t>
            </w:r>
            <w:r>
              <w:rPr>
                <w:rFonts w:ascii="宋体" w:eastAsia="宋体" w:hAnsi="宋体" w:hint="eastAsia"/>
                <w:sz w:val="24"/>
              </w:rPr>
              <w:t>、拟定了完善劳动制度管理制度讨论稿；</w:t>
            </w:r>
          </w:p>
          <w:p w:rsidR="00A3553A" w:rsidRDefault="00A3553A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3</w:t>
            </w:r>
            <w:r>
              <w:rPr>
                <w:rFonts w:ascii="宋体" w:eastAsia="宋体" w:hAnsi="宋体" w:hint="eastAsia"/>
                <w:sz w:val="24"/>
              </w:rPr>
              <w:t>、做好对</w:t>
            </w:r>
            <w:r>
              <w:rPr>
                <w:rFonts w:ascii="宋体" w:eastAsia="宋体" w:hAnsi="宋体"/>
                <w:sz w:val="24"/>
              </w:rPr>
              <w:t>2019</w:t>
            </w:r>
            <w:r>
              <w:rPr>
                <w:rFonts w:ascii="宋体" w:eastAsia="宋体" w:hAnsi="宋体" w:hint="eastAsia"/>
                <w:sz w:val="24"/>
              </w:rPr>
              <w:t>年度各公司考核的准备工作；</w:t>
            </w:r>
          </w:p>
          <w:p w:rsidR="00A3553A" w:rsidRDefault="00A3553A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4</w:t>
            </w:r>
            <w:r>
              <w:rPr>
                <w:rFonts w:ascii="宋体" w:eastAsia="宋体" w:hAnsi="宋体" w:hint="eastAsia"/>
                <w:sz w:val="24"/>
              </w:rPr>
              <w:t>、按照防控要求，全面做好复工相关工作；</w:t>
            </w:r>
          </w:p>
          <w:p w:rsidR="00A3553A" w:rsidRDefault="00A3553A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5</w:t>
            </w:r>
            <w:r>
              <w:rPr>
                <w:rFonts w:ascii="宋体" w:eastAsia="宋体" w:hAnsi="宋体" w:hint="eastAsia"/>
                <w:sz w:val="24"/>
              </w:rPr>
              <w:t>、完成了</w:t>
            </w:r>
            <w:r>
              <w:rPr>
                <w:rFonts w:ascii="宋体" w:eastAsia="宋体" w:hAnsi="宋体"/>
                <w:sz w:val="24"/>
              </w:rPr>
              <w:t>2019</w:t>
            </w:r>
            <w:r>
              <w:rPr>
                <w:rFonts w:ascii="宋体" w:eastAsia="宋体" w:hAnsi="宋体" w:hint="eastAsia"/>
                <w:sz w:val="24"/>
              </w:rPr>
              <w:t>年度财务决算和财务分析工作；</w:t>
            </w:r>
          </w:p>
          <w:p w:rsidR="00A3553A" w:rsidRDefault="00A3553A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6</w:t>
            </w:r>
            <w:r>
              <w:rPr>
                <w:rFonts w:ascii="宋体" w:eastAsia="宋体" w:hAnsi="宋体" w:hint="eastAsia"/>
                <w:sz w:val="24"/>
              </w:rPr>
              <w:t>、完成了</w:t>
            </w:r>
            <w:r>
              <w:rPr>
                <w:rFonts w:ascii="宋体" w:eastAsia="宋体" w:hAnsi="宋体"/>
                <w:sz w:val="24"/>
              </w:rPr>
              <w:t>2019</w:t>
            </w:r>
            <w:r>
              <w:rPr>
                <w:rFonts w:ascii="宋体" w:eastAsia="宋体" w:hAnsi="宋体" w:hint="eastAsia"/>
                <w:sz w:val="24"/>
              </w:rPr>
              <w:t>年度稳岗返还资金申报工作。</w:t>
            </w:r>
          </w:p>
        </w:tc>
      </w:tr>
    </w:tbl>
    <w:p w:rsidR="00A3553A" w:rsidRDefault="00A3553A" w:rsidP="009C00EB">
      <w:pPr>
        <w:spacing w:line="240" w:lineRule="exact"/>
        <w:rPr>
          <w:rFonts w:ascii="宋体" w:eastAsia="宋体" w:hAnsi="宋体"/>
          <w:b/>
          <w:sz w:val="40"/>
          <w:szCs w:val="40"/>
        </w:rPr>
      </w:pPr>
    </w:p>
    <w:p w:rsidR="00A3553A" w:rsidRDefault="00A3553A">
      <w:pPr>
        <w:jc w:val="center"/>
        <w:rPr>
          <w:rFonts w:ascii="宋体" w:eastAsia="宋体" w:hAnsi="宋体"/>
          <w:b/>
          <w:sz w:val="40"/>
          <w:szCs w:val="40"/>
        </w:rPr>
      </w:pPr>
      <w:r>
        <w:rPr>
          <w:rFonts w:ascii="宋体" w:eastAsia="宋体" w:hAnsi="宋体" w:hint="eastAsia"/>
          <w:b/>
          <w:sz w:val="40"/>
          <w:szCs w:val="40"/>
        </w:rPr>
        <w:t>盐粮集团三月份重点工作</w:t>
      </w:r>
    </w:p>
    <w:p w:rsidR="00A3553A" w:rsidRDefault="00A3553A">
      <w:pPr>
        <w:spacing w:line="520" w:lineRule="exact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2020.2.</w:t>
      </w:r>
      <w:bookmarkStart w:id="0" w:name="_GoBack"/>
      <w:bookmarkEnd w:id="0"/>
      <w:r>
        <w:rPr>
          <w:rFonts w:ascii="宋体" w:eastAsia="宋体" w:hAnsi="宋体"/>
          <w:sz w:val="24"/>
        </w:rPr>
        <w:t>26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8"/>
        <w:gridCol w:w="5355"/>
        <w:gridCol w:w="1260"/>
        <w:gridCol w:w="1260"/>
      </w:tblGrid>
      <w:tr w:rsidR="00A3553A" w:rsidTr="00094BB2">
        <w:trPr>
          <w:trHeight w:val="762"/>
        </w:trPr>
        <w:tc>
          <w:tcPr>
            <w:tcW w:w="1368" w:type="dxa"/>
            <w:vAlign w:val="center"/>
          </w:tcPr>
          <w:p w:rsidR="00A3553A" w:rsidRDefault="00A3553A" w:rsidP="00094BB2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项</w:t>
            </w:r>
            <w:r>
              <w:rPr>
                <w:rFonts w:ascii="宋体" w:eastAsia="宋体" w:hAnsi="宋体"/>
                <w:b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4"/>
              </w:rPr>
              <w:t>目</w:t>
            </w:r>
          </w:p>
        </w:tc>
        <w:tc>
          <w:tcPr>
            <w:tcW w:w="5355" w:type="dxa"/>
            <w:vAlign w:val="center"/>
          </w:tcPr>
          <w:p w:rsidR="00A3553A" w:rsidRDefault="00A3553A" w:rsidP="00094BB2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工</w:t>
            </w:r>
            <w:r>
              <w:rPr>
                <w:rFonts w:ascii="宋体" w:eastAsia="宋体" w:hAnsi="宋体"/>
                <w:b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4"/>
              </w:rPr>
              <w:t>作</w:t>
            </w:r>
            <w:r>
              <w:rPr>
                <w:rFonts w:ascii="宋体" w:eastAsia="宋体" w:hAnsi="宋体"/>
                <w:b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4"/>
              </w:rPr>
              <w:t>内</w:t>
            </w:r>
            <w:r>
              <w:rPr>
                <w:rFonts w:ascii="宋体" w:eastAsia="宋体" w:hAnsi="宋体"/>
                <w:b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4"/>
              </w:rPr>
              <w:t>容</w:t>
            </w:r>
          </w:p>
        </w:tc>
        <w:tc>
          <w:tcPr>
            <w:tcW w:w="1260" w:type="dxa"/>
            <w:vAlign w:val="center"/>
          </w:tcPr>
          <w:p w:rsidR="00A3553A" w:rsidRDefault="00A3553A" w:rsidP="00094BB2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分管领导</w:t>
            </w:r>
          </w:p>
        </w:tc>
        <w:tc>
          <w:tcPr>
            <w:tcW w:w="1260" w:type="dxa"/>
            <w:vAlign w:val="center"/>
          </w:tcPr>
          <w:p w:rsidR="00A3553A" w:rsidRDefault="00A3553A" w:rsidP="00094BB2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责任科室</w:t>
            </w:r>
          </w:p>
        </w:tc>
      </w:tr>
      <w:tr w:rsidR="00A3553A" w:rsidTr="00B321F8">
        <w:trPr>
          <w:trHeight w:val="1661"/>
        </w:trPr>
        <w:tc>
          <w:tcPr>
            <w:tcW w:w="1368" w:type="dxa"/>
            <w:vAlign w:val="center"/>
          </w:tcPr>
          <w:p w:rsidR="00A3553A" w:rsidRDefault="00A3553A" w:rsidP="00094BB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粮食购销</w:t>
            </w:r>
          </w:p>
        </w:tc>
        <w:tc>
          <w:tcPr>
            <w:tcW w:w="5355" w:type="dxa"/>
            <w:vAlign w:val="center"/>
          </w:tcPr>
          <w:p w:rsidR="00A3553A" w:rsidRDefault="00A3553A" w:rsidP="00094BB2">
            <w:pPr>
              <w:spacing w:line="420" w:lineRule="exact"/>
              <w:ind w:left="-3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、继续做好迎接托市粳稻验收相关工作；</w:t>
            </w:r>
          </w:p>
          <w:p w:rsidR="00A3553A" w:rsidRDefault="00A3553A" w:rsidP="00094BB2">
            <w:pPr>
              <w:spacing w:line="420" w:lineRule="exact"/>
              <w:ind w:left="-3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</w:t>
            </w:r>
            <w:r>
              <w:rPr>
                <w:rFonts w:ascii="宋体" w:eastAsia="宋体" w:hAnsi="宋体" w:hint="eastAsia"/>
                <w:sz w:val="24"/>
              </w:rPr>
              <w:t>、推进粮食去库存，为夏粮收购尽早腾并仓容；</w:t>
            </w:r>
          </w:p>
          <w:p w:rsidR="00A3553A" w:rsidRDefault="00A3553A" w:rsidP="00B321F8">
            <w:pPr>
              <w:spacing w:line="420" w:lineRule="exact"/>
              <w:ind w:left="-3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3</w:t>
            </w:r>
            <w:r>
              <w:rPr>
                <w:rFonts w:ascii="宋体" w:eastAsia="宋体" w:hAnsi="宋体" w:hint="eastAsia"/>
                <w:sz w:val="24"/>
              </w:rPr>
              <w:t>、加强市场调研，搞活粮食经营，确保效益。</w:t>
            </w:r>
          </w:p>
        </w:tc>
        <w:tc>
          <w:tcPr>
            <w:tcW w:w="1260" w:type="dxa"/>
            <w:vAlign w:val="center"/>
          </w:tcPr>
          <w:p w:rsidR="00A3553A" w:rsidRDefault="00A3553A" w:rsidP="00094BB2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潘华森</w:t>
            </w:r>
          </w:p>
          <w:p w:rsidR="00A3553A" w:rsidRDefault="00A3553A" w:rsidP="00094BB2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张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峰</w:t>
            </w:r>
          </w:p>
          <w:p w:rsidR="00A3553A" w:rsidRDefault="00A3553A" w:rsidP="00094BB2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张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荣</w:t>
            </w:r>
          </w:p>
        </w:tc>
        <w:tc>
          <w:tcPr>
            <w:tcW w:w="1260" w:type="dxa"/>
            <w:vAlign w:val="center"/>
          </w:tcPr>
          <w:p w:rsidR="00A3553A" w:rsidRDefault="00A3553A" w:rsidP="00094BB2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收储科</w:t>
            </w:r>
          </w:p>
          <w:p w:rsidR="00A3553A" w:rsidRDefault="00A3553A" w:rsidP="00094BB2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财务科</w:t>
            </w:r>
          </w:p>
          <w:p w:rsidR="00A3553A" w:rsidRDefault="00A3553A" w:rsidP="00094BB2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经营科</w:t>
            </w:r>
          </w:p>
        </w:tc>
      </w:tr>
      <w:tr w:rsidR="00A3553A" w:rsidTr="00B321F8">
        <w:trPr>
          <w:trHeight w:val="2476"/>
        </w:trPr>
        <w:tc>
          <w:tcPr>
            <w:tcW w:w="1368" w:type="dxa"/>
            <w:vAlign w:val="center"/>
          </w:tcPr>
          <w:p w:rsidR="00A3553A" w:rsidRDefault="00A3553A" w:rsidP="00094BB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项目建设</w:t>
            </w:r>
          </w:p>
        </w:tc>
        <w:tc>
          <w:tcPr>
            <w:tcW w:w="5355" w:type="dxa"/>
            <w:vAlign w:val="center"/>
          </w:tcPr>
          <w:p w:rsidR="00A3553A" w:rsidRDefault="00A3553A" w:rsidP="00094BB2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、研究制定“中国好粮油”行动示范县项目实施方案；</w:t>
            </w:r>
          </w:p>
          <w:p w:rsidR="00A3553A" w:rsidRDefault="00A3553A" w:rsidP="00094BB2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</w:t>
            </w:r>
            <w:r>
              <w:rPr>
                <w:rFonts w:ascii="宋体" w:eastAsia="宋体" w:hAnsi="宋体" w:hint="eastAsia"/>
                <w:sz w:val="24"/>
              </w:rPr>
              <w:t>、加快推进新增城西粮库产后服务体系项目建设；</w:t>
            </w:r>
          </w:p>
          <w:p w:rsidR="00A3553A" w:rsidRDefault="00A3553A" w:rsidP="00094BB2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3</w:t>
            </w:r>
            <w:r>
              <w:rPr>
                <w:rFonts w:ascii="宋体" w:eastAsia="宋体" w:hAnsi="宋体" w:hint="eastAsia"/>
                <w:sz w:val="24"/>
              </w:rPr>
              <w:t>、完成北蒋粮库信息化建设项目。</w:t>
            </w:r>
          </w:p>
        </w:tc>
        <w:tc>
          <w:tcPr>
            <w:tcW w:w="1260" w:type="dxa"/>
            <w:vAlign w:val="center"/>
          </w:tcPr>
          <w:p w:rsidR="00A3553A" w:rsidRDefault="00A3553A" w:rsidP="00094BB2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潘华森</w:t>
            </w:r>
          </w:p>
          <w:p w:rsidR="00A3553A" w:rsidRDefault="00A3553A" w:rsidP="00094BB2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张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峰</w:t>
            </w:r>
          </w:p>
          <w:p w:rsidR="00A3553A" w:rsidRDefault="00A3553A" w:rsidP="00094BB2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张保东</w:t>
            </w:r>
          </w:p>
        </w:tc>
        <w:tc>
          <w:tcPr>
            <w:tcW w:w="1260" w:type="dxa"/>
            <w:vAlign w:val="center"/>
          </w:tcPr>
          <w:p w:rsidR="00A3553A" w:rsidRDefault="00A3553A" w:rsidP="00094BB2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收储科</w:t>
            </w:r>
          </w:p>
          <w:p w:rsidR="00A3553A" w:rsidRDefault="00A3553A" w:rsidP="00094BB2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财务科</w:t>
            </w:r>
          </w:p>
        </w:tc>
      </w:tr>
      <w:tr w:rsidR="00A3553A" w:rsidTr="00B321F8">
        <w:trPr>
          <w:trHeight w:val="1701"/>
        </w:trPr>
        <w:tc>
          <w:tcPr>
            <w:tcW w:w="1368" w:type="dxa"/>
            <w:vAlign w:val="center"/>
          </w:tcPr>
          <w:p w:rsidR="00A3553A" w:rsidRDefault="00A3553A" w:rsidP="00094BB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安全储粮</w:t>
            </w:r>
          </w:p>
        </w:tc>
        <w:tc>
          <w:tcPr>
            <w:tcW w:w="5355" w:type="dxa"/>
            <w:vAlign w:val="center"/>
          </w:tcPr>
          <w:p w:rsidR="00A3553A" w:rsidRDefault="00A3553A" w:rsidP="00094BB2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、认真做好现存粮安全保管和检查；</w:t>
            </w:r>
          </w:p>
          <w:p w:rsidR="00A3553A" w:rsidRDefault="00A3553A" w:rsidP="00094BB2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</w:t>
            </w:r>
            <w:r>
              <w:rPr>
                <w:rFonts w:ascii="宋体" w:eastAsia="宋体" w:hAnsi="宋体" w:hint="eastAsia"/>
                <w:sz w:val="24"/>
              </w:rPr>
              <w:t>、落实安全生产责任制，召开第一季度安全生产工作例会。</w:t>
            </w:r>
          </w:p>
        </w:tc>
        <w:tc>
          <w:tcPr>
            <w:tcW w:w="1260" w:type="dxa"/>
            <w:vAlign w:val="center"/>
          </w:tcPr>
          <w:p w:rsidR="00A3553A" w:rsidRDefault="00A3553A" w:rsidP="00094BB2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潘华森</w:t>
            </w:r>
          </w:p>
        </w:tc>
        <w:tc>
          <w:tcPr>
            <w:tcW w:w="1260" w:type="dxa"/>
            <w:vAlign w:val="center"/>
          </w:tcPr>
          <w:p w:rsidR="00A3553A" w:rsidRDefault="00A3553A" w:rsidP="00094BB2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收储科</w:t>
            </w:r>
          </w:p>
        </w:tc>
      </w:tr>
      <w:tr w:rsidR="00A3553A" w:rsidTr="00B321F8">
        <w:trPr>
          <w:trHeight w:val="2020"/>
        </w:trPr>
        <w:tc>
          <w:tcPr>
            <w:tcW w:w="1368" w:type="dxa"/>
            <w:vAlign w:val="center"/>
          </w:tcPr>
          <w:p w:rsidR="00A3553A" w:rsidRDefault="00A3553A" w:rsidP="00094BB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产业发展</w:t>
            </w:r>
          </w:p>
        </w:tc>
        <w:tc>
          <w:tcPr>
            <w:tcW w:w="5355" w:type="dxa"/>
            <w:vAlign w:val="center"/>
          </w:tcPr>
          <w:p w:rsidR="00A3553A" w:rsidRDefault="00A3553A" w:rsidP="00094BB2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、与上级沟通，积极向粮食前道延伸，争取新的增长点；</w:t>
            </w:r>
          </w:p>
          <w:p w:rsidR="00A3553A" w:rsidRDefault="00A3553A" w:rsidP="00094BB2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</w:t>
            </w:r>
            <w:r>
              <w:rPr>
                <w:rFonts w:ascii="宋体" w:eastAsia="宋体" w:hAnsi="宋体" w:hint="eastAsia"/>
                <w:sz w:val="24"/>
              </w:rPr>
              <w:t>、与省市粮食行业协会联系，做好盐淮大米对接“苏米”核心企业相关工作。</w:t>
            </w:r>
          </w:p>
        </w:tc>
        <w:tc>
          <w:tcPr>
            <w:tcW w:w="1260" w:type="dxa"/>
            <w:vAlign w:val="center"/>
          </w:tcPr>
          <w:p w:rsidR="00A3553A" w:rsidRDefault="00A3553A" w:rsidP="00094BB2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潘华森</w:t>
            </w:r>
          </w:p>
          <w:p w:rsidR="00A3553A" w:rsidRDefault="00A3553A" w:rsidP="00094BB2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张保东</w:t>
            </w:r>
          </w:p>
        </w:tc>
        <w:tc>
          <w:tcPr>
            <w:tcW w:w="1260" w:type="dxa"/>
            <w:vAlign w:val="center"/>
          </w:tcPr>
          <w:p w:rsidR="00A3553A" w:rsidRDefault="00A3553A" w:rsidP="00094BB2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收储科</w:t>
            </w:r>
          </w:p>
        </w:tc>
      </w:tr>
      <w:tr w:rsidR="00A3553A" w:rsidTr="009C00EB">
        <w:trPr>
          <w:trHeight w:val="1382"/>
        </w:trPr>
        <w:tc>
          <w:tcPr>
            <w:tcW w:w="1368" w:type="dxa"/>
            <w:vAlign w:val="center"/>
          </w:tcPr>
          <w:p w:rsidR="00A3553A" w:rsidRDefault="00A3553A" w:rsidP="00094BB2">
            <w:pPr>
              <w:spacing w:line="4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党建工作</w:t>
            </w:r>
          </w:p>
        </w:tc>
        <w:tc>
          <w:tcPr>
            <w:tcW w:w="5355" w:type="dxa"/>
            <w:vAlign w:val="center"/>
          </w:tcPr>
          <w:p w:rsidR="00A3553A" w:rsidRDefault="00A3553A" w:rsidP="00094BB2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、推进基层支部（总支）换届改选工作；</w:t>
            </w:r>
          </w:p>
          <w:p w:rsidR="00A3553A" w:rsidRDefault="00A3553A" w:rsidP="00094BB2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</w:t>
            </w:r>
            <w:r>
              <w:rPr>
                <w:rFonts w:ascii="宋体" w:eastAsia="宋体" w:hAnsi="宋体" w:hint="eastAsia"/>
                <w:sz w:val="24"/>
              </w:rPr>
              <w:t>、搞好人才招聘工作。</w:t>
            </w:r>
          </w:p>
        </w:tc>
        <w:tc>
          <w:tcPr>
            <w:tcW w:w="1260" w:type="dxa"/>
            <w:vAlign w:val="center"/>
          </w:tcPr>
          <w:p w:rsidR="00A3553A" w:rsidRDefault="00A3553A" w:rsidP="00094BB2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陆鸿源</w:t>
            </w:r>
          </w:p>
        </w:tc>
        <w:tc>
          <w:tcPr>
            <w:tcW w:w="1260" w:type="dxa"/>
            <w:vAlign w:val="center"/>
          </w:tcPr>
          <w:p w:rsidR="00A3553A" w:rsidRDefault="00A3553A" w:rsidP="00094BB2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办公室</w:t>
            </w:r>
          </w:p>
        </w:tc>
      </w:tr>
      <w:tr w:rsidR="00A3553A" w:rsidTr="009C00EB">
        <w:trPr>
          <w:trHeight w:val="2489"/>
        </w:trPr>
        <w:tc>
          <w:tcPr>
            <w:tcW w:w="1368" w:type="dxa"/>
            <w:vAlign w:val="center"/>
          </w:tcPr>
          <w:p w:rsidR="00A3553A" w:rsidRDefault="00A3553A" w:rsidP="00094BB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内部管理</w:t>
            </w:r>
          </w:p>
        </w:tc>
        <w:tc>
          <w:tcPr>
            <w:tcW w:w="5355" w:type="dxa"/>
            <w:vAlign w:val="center"/>
          </w:tcPr>
          <w:p w:rsidR="00A3553A" w:rsidRDefault="00A3553A" w:rsidP="00094BB2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、召开</w:t>
            </w:r>
            <w:r>
              <w:rPr>
                <w:rFonts w:ascii="宋体" w:eastAsia="宋体" w:hAnsi="宋体"/>
                <w:sz w:val="24"/>
              </w:rPr>
              <w:t>2020</w:t>
            </w:r>
            <w:r>
              <w:rPr>
                <w:rFonts w:ascii="宋体" w:eastAsia="宋体" w:hAnsi="宋体" w:hint="eastAsia"/>
                <w:sz w:val="24"/>
              </w:rPr>
              <w:t>年工作会议；</w:t>
            </w:r>
          </w:p>
          <w:p w:rsidR="00A3553A" w:rsidRDefault="00A3553A" w:rsidP="00094BB2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</w:t>
            </w:r>
            <w:r>
              <w:rPr>
                <w:rFonts w:ascii="宋体" w:eastAsia="宋体" w:hAnsi="宋体" w:hint="eastAsia"/>
                <w:sz w:val="24"/>
              </w:rPr>
              <w:t>、研究制定集团</w:t>
            </w:r>
            <w:r>
              <w:rPr>
                <w:rFonts w:ascii="宋体" w:eastAsia="宋体" w:hAnsi="宋体"/>
                <w:sz w:val="24"/>
              </w:rPr>
              <w:t>2020</w:t>
            </w:r>
            <w:r>
              <w:rPr>
                <w:rFonts w:ascii="宋体" w:eastAsia="宋体" w:hAnsi="宋体" w:hint="eastAsia"/>
                <w:sz w:val="24"/>
              </w:rPr>
              <w:t>年重点工作；</w:t>
            </w:r>
          </w:p>
          <w:p w:rsidR="00A3553A" w:rsidRDefault="00A3553A" w:rsidP="00094BB2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3</w:t>
            </w:r>
            <w:r>
              <w:rPr>
                <w:rFonts w:ascii="宋体" w:eastAsia="宋体" w:hAnsi="宋体" w:hint="eastAsia"/>
                <w:sz w:val="24"/>
              </w:rPr>
              <w:t>、做好</w:t>
            </w:r>
            <w:r>
              <w:rPr>
                <w:rFonts w:ascii="宋体" w:eastAsia="宋体" w:hAnsi="宋体"/>
                <w:sz w:val="24"/>
              </w:rPr>
              <w:t>2019</w:t>
            </w:r>
            <w:r>
              <w:rPr>
                <w:rFonts w:ascii="宋体" w:eastAsia="宋体" w:hAnsi="宋体" w:hint="eastAsia"/>
                <w:sz w:val="24"/>
              </w:rPr>
              <w:t>年度各公司目标责任考核工作；</w:t>
            </w:r>
          </w:p>
          <w:p w:rsidR="00A3553A" w:rsidRDefault="00A3553A" w:rsidP="00094BB2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4</w:t>
            </w:r>
            <w:r>
              <w:rPr>
                <w:rFonts w:ascii="宋体" w:eastAsia="宋体" w:hAnsi="宋体" w:hint="eastAsia"/>
                <w:sz w:val="24"/>
              </w:rPr>
              <w:t>、出台进一步加强劳动人事管理制度文件；</w:t>
            </w:r>
          </w:p>
          <w:p w:rsidR="00A3553A" w:rsidRDefault="00A3553A" w:rsidP="00094BB2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5</w:t>
            </w:r>
            <w:r>
              <w:rPr>
                <w:rFonts w:ascii="宋体" w:eastAsia="宋体" w:hAnsi="宋体" w:hint="eastAsia"/>
                <w:sz w:val="24"/>
              </w:rPr>
              <w:t>、继续做好疫情防控工作。</w:t>
            </w:r>
          </w:p>
        </w:tc>
        <w:tc>
          <w:tcPr>
            <w:tcW w:w="1260" w:type="dxa"/>
            <w:vAlign w:val="center"/>
          </w:tcPr>
          <w:p w:rsidR="00A3553A" w:rsidRDefault="00A3553A" w:rsidP="00094BB2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潘华森</w:t>
            </w:r>
          </w:p>
          <w:p w:rsidR="00A3553A" w:rsidRDefault="00A3553A" w:rsidP="00094BB2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张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峰</w:t>
            </w:r>
          </w:p>
          <w:p w:rsidR="00A3553A" w:rsidRDefault="00A3553A" w:rsidP="00094BB2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张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荣</w:t>
            </w:r>
          </w:p>
          <w:p w:rsidR="00A3553A" w:rsidRDefault="00A3553A" w:rsidP="00094BB2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陆鸿源</w:t>
            </w:r>
          </w:p>
          <w:p w:rsidR="00A3553A" w:rsidRDefault="00A3553A" w:rsidP="00094BB2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张保东</w:t>
            </w:r>
          </w:p>
        </w:tc>
        <w:tc>
          <w:tcPr>
            <w:tcW w:w="1260" w:type="dxa"/>
            <w:vAlign w:val="center"/>
          </w:tcPr>
          <w:p w:rsidR="00A3553A" w:rsidRDefault="00A3553A" w:rsidP="00094BB2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各科室</w:t>
            </w:r>
          </w:p>
        </w:tc>
      </w:tr>
    </w:tbl>
    <w:p w:rsidR="00A3553A" w:rsidRDefault="00A3553A" w:rsidP="00B321F8">
      <w:pPr>
        <w:spacing w:line="160" w:lineRule="exact"/>
      </w:pPr>
    </w:p>
    <w:sectPr w:rsidR="00A3553A" w:rsidSect="004C72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588" w:bottom="96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53A" w:rsidRDefault="00A3553A" w:rsidP="004C721D">
      <w:r>
        <w:separator/>
      </w:r>
    </w:p>
  </w:endnote>
  <w:endnote w:type="continuationSeparator" w:id="0">
    <w:p w:rsidR="00A3553A" w:rsidRDefault="00A3553A" w:rsidP="004C7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3A" w:rsidRDefault="00A355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3A" w:rsidRDefault="00A3553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3A" w:rsidRDefault="00A355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53A" w:rsidRDefault="00A3553A" w:rsidP="004C721D">
      <w:r>
        <w:separator/>
      </w:r>
    </w:p>
  </w:footnote>
  <w:footnote w:type="continuationSeparator" w:id="0">
    <w:p w:rsidR="00A3553A" w:rsidRDefault="00A3553A" w:rsidP="004C72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3A" w:rsidRDefault="00A355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3A" w:rsidRDefault="00A3553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3A" w:rsidRDefault="00A355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807C7"/>
    <w:multiLevelType w:val="hybridMultilevel"/>
    <w:tmpl w:val="B0AE8C86"/>
    <w:lvl w:ilvl="0" w:tplc="16063E3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B17"/>
    <w:rsid w:val="000008EB"/>
    <w:rsid w:val="0000494A"/>
    <w:rsid w:val="000055F7"/>
    <w:rsid w:val="00006E31"/>
    <w:rsid w:val="00015E70"/>
    <w:rsid w:val="0003271C"/>
    <w:rsid w:val="0004377A"/>
    <w:rsid w:val="00051EC3"/>
    <w:rsid w:val="00053147"/>
    <w:rsid w:val="000533EF"/>
    <w:rsid w:val="00080ECF"/>
    <w:rsid w:val="00092FD0"/>
    <w:rsid w:val="00094BB2"/>
    <w:rsid w:val="000A5C97"/>
    <w:rsid w:val="000B5ACE"/>
    <w:rsid w:val="000B5C64"/>
    <w:rsid w:val="000B6DDA"/>
    <w:rsid w:val="000B7393"/>
    <w:rsid w:val="000C34AF"/>
    <w:rsid w:val="000C7FF6"/>
    <w:rsid w:val="000D6EE1"/>
    <w:rsid w:val="000D7511"/>
    <w:rsid w:val="000E5A3E"/>
    <w:rsid w:val="000E73A9"/>
    <w:rsid w:val="000F1A60"/>
    <w:rsid w:val="00102142"/>
    <w:rsid w:val="00103F88"/>
    <w:rsid w:val="0011312B"/>
    <w:rsid w:val="00133320"/>
    <w:rsid w:val="001333B1"/>
    <w:rsid w:val="00143928"/>
    <w:rsid w:val="00145E05"/>
    <w:rsid w:val="00147AB8"/>
    <w:rsid w:val="00155D94"/>
    <w:rsid w:val="00163F08"/>
    <w:rsid w:val="00167CA8"/>
    <w:rsid w:val="00181BB4"/>
    <w:rsid w:val="001901DF"/>
    <w:rsid w:val="001C202D"/>
    <w:rsid w:val="001D2FBC"/>
    <w:rsid w:val="001E0080"/>
    <w:rsid w:val="00211B17"/>
    <w:rsid w:val="00222436"/>
    <w:rsid w:val="0022767B"/>
    <w:rsid w:val="00230A7E"/>
    <w:rsid w:val="00233F95"/>
    <w:rsid w:val="002466EC"/>
    <w:rsid w:val="00250C77"/>
    <w:rsid w:val="00252C53"/>
    <w:rsid w:val="002667E7"/>
    <w:rsid w:val="00271F51"/>
    <w:rsid w:val="0027418B"/>
    <w:rsid w:val="002A0E57"/>
    <w:rsid w:val="002B01D9"/>
    <w:rsid w:val="002B3975"/>
    <w:rsid w:val="002B4713"/>
    <w:rsid w:val="002C2584"/>
    <w:rsid w:val="002C34ED"/>
    <w:rsid w:val="002C4A06"/>
    <w:rsid w:val="002E13E4"/>
    <w:rsid w:val="00304A0A"/>
    <w:rsid w:val="00304E47"/>
    <w:rsid w:val="003055E7"/>
    <w:rsid w:val="00307D29"/>
    <w:rsid w:val="0031631E"/>
    <w:rsid w:val="00316760"/>
    <w:rsid w:val="00320DBE"/>
    <w:rsid w:val="003229D9"/>
    <w:rsid w:val="00333B9D"/>
    <w:rsid w:val="0033488B"/>
    <w:rsid w:val="003430D8"/>
    <w:rsid w:val="00366ED8"/>
    <w:rsid w:val="003735BC"/>
    <w:rsid w:val="00392028"/>
    <w:rsid w:val="003971E5"/>
    <w:rsid w:val="003B6393"/>
    <w:rsid w:val="003B7601"/>
    <w:rsid w:val="003C4F0B"/>
    <w:rsid w:val="003C5F90"/>
    <w:rsid w:val="003D5B10"/>
    <w:rsid w:val="003D5B47"/>
    <w:rsid w:val="003E0B4E"/>
    <w:rsid w:val="003E2F6D"/>
    <w:rsid w:val="003F745F"/>
    <w:rsid w:val="004011F3"/>
    <w:rsid w:val="00416B92"/>
    <w:rsid w:val="00417154"/>
    <w:rsid w:val="00426A02"/>
    <w:rsid w:val="00430C73"/>
    <w:rsid w:val="00456003"/>
    <w:rsid w:val="00492FC6"/>
    <w:rsid w:val="004A6085"/>
    <w:rsid w:val="004B1212"/>
    <w:rsid w:val="004B1B9E"/>
    <w:rsid w:val="004B56E4"/>
    <w:rsid w:val="004C721D"/>
    <w:rsid w:val="004D1241"/>
    <w:rsid w:val="004D5691"/>
    <w:rsid w:val="004E2246"/>
    <w:rsid w:val="004E7A3D"/>
    <w:rsid w:val="004F10C1"/>
    <w:rsid w:val="004F39E1"/>
    <w:rsid w:val="00500CD3"/>
    <w:rsid w:val="00507777"/>
    <w:rsid w:val="00512654"/>
    <w:rsid w:val="00514F86"/>
    <w:rsid w:val="00526800"/>
    <w:rsid w:val="005377D3"/>
    <w:rsid w:val="00544379"/>
    <w:rsid w:val="00550951"/>
    <w:rsid w:val="0056489C"/>
    <w:rsid w:val="005708A3"/>
    <w:rsid w:val="00571614"/>
    <w:rsid w:val="00571DA2"/>
    <w:rsid w:val="00572201"/>
    <w:rsid w:val="00575BA1"/>
    <w:rsid w:val="00586826"/>
    <w:rsid w:val="00596801"/>
    <w:rsid w:val="00597960"/>
    <w:rsid w:val="005A08BF"/>
    <w:rsid w:val="005B57C7"/>
    <w:rsid w:val="005E58DE"/>
    <w:rsid w:val="005F2B63"/>
    <w:rsid w:val="00617875"/>
    <w:rsid w:val="006339D8"/>
    <w:rsid w:val="006419BC"/>
    <w:rsid w:val="00643BA4"/>
    <w:rsid w:val="006542D4"/>
    <w:rsid w:val="00654A5B"/>
    <w:rsid w:val="0066261D"/>
    <w:rsid w:val="00663B64"/>
    <w:rsid w:val="00665B50"/>
    <w:rsid w:val="00673097"/>
    <w:rsid w:val="0067532B"/>
    <w:rsid w:val="00681753"/>
    <w:rsid w:val="00684F30"/>
    <w:rsid w:val="006A19CD"/>
    <w:rsid w:val="006A3B80"/>
    <w:rsid w:val="006A44FF"/>
    <w:rsid w:val="006B05CE"/>
    <w:rsid w:val="006B18F6"/>
    <w:rsid w:val="006C46F0"/>
    <w:rsid w:val="006C60DC"/>
    <w:rsid w:val="006C6FE7"/>
    <w:rsid w:val="006D247D"/>
    <w:rsid w:val="006E0B28"/>
    <w:rsid w:val="006E1454"/>
    <w:rsid w:val="006E7C7F"/>
    <w:rsid w:val="006F2A9A"/>
    <w:rsid w:val="007026D1"/>
    <w:rsid w:val="00707941"/>
    <w:rsid w:val="007207F0"/>
    <w:rsid w:val="00727849"/>
    <w:rsid w:val="007403C1"/>
    <w:rsid w:val="0074428E"/>
    <w:rsid w:val="00750821"/>
    <w:rsid w:val="00762BA7"/>
    <w:rsid w:val="00770449"/>
    <w:rsid w:val="007A2B10"/>
    <w:rsid w:val="007A377E"/>
    <w:rsid w:val="007B43AF"/>
    <w:rsid w:val="007C5B49"/>
    <w:rsid w:val="007D1417"/>
    <w:rsid w:val="007E5565"/>
    <w:rsid w:val="007F6099"/>
    <w:rsid w:val="00816196"/>
    <w:rsid w:val="00822530"/>
    <w:rsid w:val="008364F4"/>
    <w:rsid w:val="00840517"/>
    <w:rsid w:val="00863CDC"/>
    <w:rsid w:val="00870CA1"/>
    <w:rsid w:val="00872819"/>
    <w:rsid w:val="00876626"/>
    <w:rsid w:val="0087710D"/>
    <w:rsid w:val="00881CF3"/>
    <w:rsid w:val="00887EDC"/>
    <w:rsid w:val="008A1A11"/>
    <w:rsid w:val="008A5515"/>
    <w:rsid w:val="008B68C9"/>
    <w:rsid w:val="008B73E5"/>
    <w:rsid w:val="008B76AE"/>
    <w:rsid w:val="008E1569"/>
    <w:rsid w:val="008E4426"/>
    <w:rsid w:val="008F663A"/>
    <w:rsid w:val="009054FB"/>
    <w:rsid w:val="00911F63"/>
    <w:rsid w:val="009276D2"/>
    <w:rsid w:val="009435BE"/>
    <w:rsid w:val="00944402"/>
    <w:rsid w:val="009532EC"/>
    <w:rsid w:val="00953E82"/>
    <w:rsid w:val="00961AA8"/>
    <w:rsid w:val="009662F2"/>
    <w:rsid w:val="00983DFC"/>
    <w:rsid w:val="00992A30"/>
    <w:rsid w:val="00992E75"/>
    <w:rsid w:val="009A539B"/>
    <w:rsid w:val="009A6F98"/>
    <w:rsid w:val="009A7D76"/>
    <w:rsid w:val="009B0699"/>
    <w:rsid w:val="009B2550"/>
    <w:rsid w:val="009B42B5"/>
    <w:rsid w:val="009C00EB"/>
    <w:rsid w:val="009D65FD"/>
    <w:rsid w:val="009E1386"/>
    <w:rsid w:val="009E13C9"/>
    <w:rsid w:val="009E6C97"/>
    <w:rsid w:val="009F572E"/>
    <w:rsid w:val="009F597C"/>
    <w:rsid w:val="00A02ED6"/>
    <w:rsid w:val="00A06B0F"/>
    <w:rsid w:val="00A242F6"/>
    <w:rsid w:val="00A2554C"/>
    <w:rsid w:val="00A3305F"/>
    <w:rsid w:val="00A34B52"/>
    <w:rsid w:val="00A35439"/>
    <w:rsid w:val="00A35475"/>
    <w:rsid w:val="00A3553A"/>
    <w:rsid w:val="00A41BA3"/>
    <w:rsid w:val="00A42964"/>
    <w:rsid w:val="00A50987"/>
    <w:rsid w:val="00A53BB8"/>
    <w:rsid w:val="00A574CC"/>
    <w:rsid w:val="00A81698"/>
    <w:rsid w:val="00A82DC4"/>
    <w:rsid w:val="00A90F65"/>
    <w:rsid w:val="00A96F72"/>
    <w:rsid w:val="00AA4044"/>
    <w:rsid w:val="00AC3E2E"/>
    <w:rsid w:val="00AC569B"/>
    <w:rsid w:val="00AC5960"/>
    <w:rsid w:val="00AD39F1"/>
    <w:rsid w:val="00AE096E"/>
    <w:rsid w:val="00AE29C0"/>
    <w:rsid w:val="00AE2B54"/>
    <w:rsid w:val="00AF211E"/>
    <w:rsid w:val="00AF2803"/>
    <w:rsid w:val="00B321F8"/>
    <w:rsid w:val="00B37C66"/>
    <w:rsid w:val="00B429B7"/>
    <w:rsid w:val="00B92EFB"/>
    <w:rsid w:val="00BA44F5"/>
    <w:rsid w:val="00BB4E53"/>
    <w:rsid w:val="00BC5FA4"/>
    <w:rsid w:val="00BC62E7"/>
    <w:rsid w:val="00BD5098"/>
    <w:rsid w:val="00BE624C"/>
    <w:rsid w:val="00BE69E0"/>
    <w:rsid w:val="00BF7EEB"/>
    <w:rsid w:val="00C137EE"/>
    <w:rsid w:val="00C145D0"/>
    <w:rsid w:val="00C1518D"/>
    <w:rsid w:val="00C2277A"/>
    <w:rsid w:val="00C23BD8"/>
    <w:rsid w:val="00C24701"/>
    <w:rsid w:val="00C30D0F"/>
    <w:rsid w:val="00C43C04"/>
    <w:rsid w:val="00C45201"/>
    <w:rsid w:val="00C45EBB"/>
    <w:rsid w:val="00C52398"/>
    <w:rsid w:val="00C60A33"/>
    <w:rsid w:val="00C66368"/>
    <w:rsid w:val="00C71B29"/>
    <w:rsid w:val="00C8018F"/>
    <w:rsid w:val="00C816EC"/>
    <w:rsid w:val="00C81955"/>
    <w:rsid w:val="00C924D3"/>
    <w:rsid w:val="00CA1277"/>
    <w:rsid w:val="00CA7B1E"/>
    <w:rsid w:val="00CB15C5"/>
    <w:rsid w:val="00CC2CF8"/>
    <w:rsid w:val="00CC38A7"/>
    <w:rsid w:val="00CE0A15"/>
    <w:rsid w:val="00CE174B"/>
    <w:rsid w:val="00CF2FD1"/>
    <w:rsid w:val="00CF57F7"/>
    <w:rsid w:val="00D13909"/>
    <w:rsid w:val="00D3135A"/>
    <w:rsid w:val="00D363E5"/>
    <w:rsid w:val="00D406BB"/>
    <w:rsid w:val="00D45EFB"/>
    <w:rsid w:val="00D4611A"/>
    <w:rsid w:val="00D479EA"/>
    <w:rsid w:val="00D52F57"/>
    <w:rsid w:val="00D62DBA"/>
    <w:rsid w:val="00D70B79"/>
    <w:rsid w:val="00D801B5"/>
    <w:rsid w:val="00D8152C"/>
    <w:rsid w:val="00D939BB"/>
    <w:rsid w:val="00DA1DB2"/>
    <w:rsid w:val="00DB03AC"/>
    <w:rsid w:val="00DB1A53"/>
    <w:rsid w:val="00DB54D5"/>
    <w:rsid w:val="00DD1DCB"/>
    <w:rsid w:val="00DD1E61"/>
    <w:rsid w:val="00DE37E4"/>
    <w:rsid w:val="00DF2B5A"/>
    <w:rsid w:val="00DF3800"/>
    <w:rsid w:val="00E1098E"/>
    <w:rsid w:val="00E37A19"/>
    <w:rsid w:val="00E45893"/>
    <w:rsid w:val="00E5578C"/>
    <w:rsid w:val="00E56FB3"/>
    <w:rsid w:val="00E60893"/>
    <w:rsid w:val="00E62848"/>
    <w:rsid w:val="00E703DA"/>
    <w:rsid w:val="00E858D9"/>
    <w:rsid w:val="00EB59AD"/>
    <w:rsid w:val="00EB79FD"/>
    <w:rsid w:val="00EC390F"/>
    <w:rsid w:val="00EC3A19"/>
    <w:rsid w:val="00EC687D"/>
    <w:rsid w:val="00ED46C9"/>
    <w:rsid w:val="00ED688D"/>
    <w:rsid w:val="00EF23A0"/>
    <w:rsid w:val="00F03BDD"/>
    <w:rsid w:val="00F056DA"/>
    <w:rsid w:val="00F27032"/>
    <w:rsid w:val="00F34E50"/>
    <w:rsid w:val="00F35519"/>
    <w:rsid w:val="00F4247F"/>
    <w:rsid w:val="00F43C1C"/>
    <w:rsid w:val="00F51241"/>
    <w:rsid w:val="00F57630"/>
    <w:rsid w:val="00F65EFF"/>
    <w:rsid w:val="00F670ED"/>
    <w:rsid w:val="00F70382"/>
    <w:rsid w:val="00F7518A"/>
    <w:rsid w:val="00F91C7B"/>
    <w:rsid w:val="00F93002"/>
    <w:rsid w:val="00F969AD"/>
    <w:rsid w:val="00FA44CA"/>
    <w:rsid w:val="00FB2B8B"/>
    <w:rsid w:val="00FC4B15"/>
    <w:rsid w:val="00FD509A"/>
    <w:rsid w:val="00FE3CD0"/>
    <w:rsid w:val="00FE465A"/>
    <w:rsid w:val="00FF0A73"/>
    <w:rsid w:val="00FF4C1F"/>
    <w:rsid w:val="19FC1004"/>
    <w:rsid w:val="20C80B36"/>
    <w:rsid w:val="3017245E"/>
    <w:rsid w:val="43A83FBE"/>
    <w:rsid w:val="43DC47C4"/>
    <w:rsid w:val="4BAD1A5A"/>
    <w:rsid w:val="4E287FFE"/>
    <w:rsid w:val="57D31BC2"/>
    <w:rsid w:val="5C8354C7"/>
    <w:rsid w:val="5CDE7B42"/>
    <w:rsid w:val="7B29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21D"/>
    <w:pPr>
      <w:widowControl w:val="0"/>
      <w:jc w:val="both"/>
    </w:pPr>
    <w:rPr>
      <w:rFonts w:ascii="仿宋_GB2312" w:eastAsia="仿宋_GB2312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4C721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C721D"/>
    <w:rPr>
      <w:rFonts w:ascii="仿宋_GB2312" w:eastAsia="仿宋_GB2312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C721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721D"/>
    <w:rPr>
      <w:rFonts w:ascii="仿宋_GB2312" w:eastAsia="仿宋_GB2312" w:cs="Times New Roman"/>
      <w:sz w:val="2"/>
    </w:rPr>
  </w:style>
  <w:style w:type="paragraph" w:styleId="Footer">
    <w:name w:val="footer"/>
    <w:basedOn w:val="Normal"/>
    <w:link w:val="FooterChar"/>
    <w:uiPriority w:val="99"/>
    <w:rsid w:val="004C7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C721D"/>
    <w:rPr>
      <w:rFonts w:ascii="仿宋_GB2312" w:eastAsia="仿宋_GB2312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4C7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C721D"/>
    <w:rPr>
      <w:rFonts w:ascii="仿宋_GB2312" w:eastAsia="仿宋_GB2312" w:cs="Times New Roman"/>
      <w:kern w:val="2"/>
      <w:sz w:val="18"/>
      <w:szCs w:val="18"/>
    </w:rPr>
  </w:style>
  <w:style w:type="table" w:styleId="TableGrid">
    <w:name w:val="Table Grid"/>
    <w:basedOn w:val="TableNormal"/>
    <w:uiPriority w:val="99"/>
    <w:rsid w:val="004C721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C721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325</TotalTime>
  <Pages>2</Pages>
  <Words>161</Words>
  <Characters>919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盐粮集团七月份工作办结情况</dc:title>
  <dc:subject/>
  <dc:creator>Microsoft</dc:creator>
  <cp:keywords/>
  <dc:description/>
  <cp:lastModifiedBy>yc</cp:lastModifiedBy>
  <cp:revision>26</cp:revision>
  <cp:lastPrinted>2020-02-26T08:38:00Z</cp:lastPrinted>
  <dcterms:created xsi:type="dcterms:W3CDTF">2019-09-25T07:33:00Z</dcterms:created>
  <dcterms:modified xsi:type="dcterms:W3CDTF">2020-02-26T08:38:00Z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